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A16E954"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sidRPr="003C6350">
          <w:rPr>
            <w:b/>
            <w:noProof/>
            <w:sz w:val="28"/>
          </w:rPr>
          <w:t>S2-21</w:t>
        </w:r>
        <w:r w:rsidR="00443780" w:rsidRPr="003C6350">
          <w:rPr>
            <w:b/>
            <w:noProof/>
            <w:sz w:val="28"/>
          </w:rPr>
          <w:t>0</w:t>
        </w:r>
      </w:fldSimple>
      <w:r w:rsidR="00D073E2">
        <w:rPr>
          <w:b/>
          <w:noProof/>
          <w:sz w:val="28"/>
        </w:rPr>
        <w:t>6688</w:t>
      </w:r>
      <w:r w:rsidR="00443780" w:rsidRPr="00443780">
        <w:t xml:space="preserve"> </w:t>
      </w:r>
    </w:p>
    <w:p w14:paraId="7CB45193" w14:textId="37ACEEDF" w:rsidR="001E41F3" w:rsidRPr="003C6350" w:rsidRDefault="00571519" w:rsidP="005E2C44">
      <w:pPr>
        <w:pStyle w:val="CRCoverPage"/>
        <w:outlineLvl w:val="0"/>
        <w:rPr>
          <w:b/>
          <w:noProof/>
          <w:sz w:val="24"/>
          <w:szCs w:val="24"/>
        </w:rPr>
      </w:pPr>
      <w:fldSimple w:instr=" DOCPROPERTY  Location  \* MERGEFORMAT ">
        <w:r w:rsidR="003609EF" w:rsidRPr="00BA51D9">
          <w:rPr>
            <w:b/>
            <w:noProof/>
            <w:sz w:val="24"/>
          </w:rPr>
          <w:t xml:space="preserve"> </w:t>
        </w:r>
        <w:r w:rsidR="00700818" w:rsidRPr="00283374">
          <w:rPr>
            <w:b/>
            <w:sz w:val="24"/>
            <w:lang w:val="en-US"/>
          </w:rPr>
          <w:t>Elbonia</w:t>
        </w:r>
      </w:fldSimple>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764385">
        <w:rPr>
          <w:b/>
          <w:noProof/>
          <w:sz w:val="24"/>
        </w:rPr>
        <w:t xml:space="preserve"> </w:t>
      </w:r>
      <w:r w:rsidR="004B5191">
        <w:rPr>
          <w:b/>
          <w:noProof/>
          <w:sz w:val="24"/>
        </w:rPr>
        <w:tab/>
      </w:r>
      <w:r w:rsidR="004B5191">
        <w:rPr>
          <w:b/>
          <w:noProof/>
          <w:sz w:val="24"/>
        </w:rPr>
        <w:tab/>
      </w:r>
      <w:r w:rsidR="004B5191">
        <w:rPr>
          <w:b/>
          <w:noProof/>
          <w:sz w:val="24"/>
        </w:rPr>
        <w:tab/>
      </w:r>
      <w:r w:rsidR="004B5191" w:rsidRPr="003C6350">
        <w:rPr>
          <w:b/>
          <w:noProof/>
          <w:sz w:val="24"/>
          <w:szCs w:val="24"/>
        </w:rPr>
        <w:t xml:space="preserve"> </w:t>
      </w:r>
      <w:r w:rsidR="00700818" w:rsidRPr="003C6350">
        <w:rPr>
          <w:b/>
          <w:noProof/>
          <w:color w:val="3333FF"/>
          <w:sz w:val="24"/>
          <w:szCs w:val="24"/>
        </w:rPr>
        <w:t>(revision of</w:t>
      </w:r>
      <w:r w:rsidR="0070436F" w:rsidRPr="003C6350">
        <w:rPr>
          <w:b/>
          <w:noProof/>
          <w:color w:val="3333FF"/>
          <w:sz w:val="24"/>
          <w:szCs w:val="24"/>
        </w:rPr>
        <w:t xml:space="preserve"> </w:t>
      </w:r>
      <w:r w:rsidR="004B5191" w:rsidRPr="003C6350">
        <w:rPr>
          <w:b/>
          <w:noProof/>
          <w:color w:val="3333FF"/>
          <w:sz w:val="24"/>
          <w:szCs w:val="24"/>
        </w:rPr>
        <w:t>S2-</w:t>
      </w:r>
      <w:r w:rsidR="00D073E2">
        <w:rPr>
          <w:b/>
          <w:noProof/>
          <w:color w:val="3333FF"/>
          <w:sz w:val="24"/>
          <w:szCs w:val="24"/>
        </w:rPr>
        <w:t>2105816</w:t>
      </w:r>
      <w:r w:rsidR="00700818" w:rsidRPr="003C6350">
        <w:rPr>
          <w:b/>
          <w:noProof/>
          <w:color w:val="3333FF"/>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E260E8"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1A6636" w:rsidR="001E41F3" w:rsidRPr="00410371" w:rsidRDefault="005E193C" w:rsidP="00547111">
            <w:pPr>
              <w:pStyle w:val="CRCoverPage"/>
              <w:spacing w:after="0"/>
              <w:rPr>
                <w:noProof/>
              </w:rPr>
            </w:pPr>
            <w:r>
              <w:rPr>
                <w:b/>
                <w:noProof/>
                <w:sz w:val="28"/>
              </w:rPr>
              <w:t>2993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596668" w:rsidR="001E41F3" w:rsidRPr="00410371" w:rsidRDefault="00206E5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B692DD" w:rsidR="001E41F3" w:rsidRPr="00410371" w:rsidRDefault="009C690A">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3263E9">
              <w:rPr>
                <w:b/>
                <w:noProof/>
                <w:sz w:val="28"/>
              </w:rPr>
              <w:t>7</w:t>
            </w:r>
            <w:r w:rsidR="00825972">
              <w:rPr>
                <w:b/>
                <w:noProof/>
                <w:sz w:val="28"/>
              </w:rPr>
              <w:t>.</w:t>
            </w:r>
            <w:r w:rsidR="003263E9">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92230D" w:rsidR="001E41F3" w:rsidRDefault="004B5191" w:rsidP="0004506A">
            <w:pPr>
              <w:pStyle w:val="CRCoverPage"/>
              <w:spacing w:after="0"/>
              <w:rPr>
                <w:noProof/>
              </w:rPr>
            </w:pPr>
            <w:r>
              <w:t>Initial event reporting during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B102E8" w:rsidR="001E41F3" w:rsidRDefault="00E260E8" w:rsidP="001B1DE0">
            <w:pPr>
              <w:pStyle w:val="CRCoverPage"/>
              <w:spacing w:after="0"/>
              <w:rPr>
                <w:noProof/>
              </w:rPr>
            </w:pPr>
            <w:fldSimple w:instr=" DOCPROPERTY  SourceIfWg  \* MERGEFORMAT ">
              <w:r w:rsidR="00884435">
                <w:rPr>
                  <w:noProof/>
                </w:rPr>
                <w:t>Ericsson</w:t>
              </w:r>
            </w:fldSimple>
            <w:r w:rsidR="003263E9">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260E8"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0DF843" w:rsidR="001E41F3" w:rsidRDefault="009A52CA" w:rsidP="0004506A">
            <w:pPr>
              <w:pStyle w:val="CRCoverPage"/>
              <w:spacing w:after="0"/>
              <w:rPr>
                <w:noProof/>
              </w:rPr>
            </w:pPr>
            <w:r>
              <w:rPr>
                <w:noProof/>
                <w:lang w:eastAsia="zh-CN"/>
              </w:rPr>
              <w:t>5GS_Ph1</w:t>
            </w:r>
            <w:r w:rsidR="008B0D5C">
              <w:rPr>
                <w:noProof/>
                <w:lang w:eastAsia="zh-CN"/>
              </w:rPr>
              <w:t xml:space="preserve">, </w:t>
            </w:r>
            <w:r w:rsidR="00DE6E72">
              <w:rPr>
                <w:noProof/>
                <w:lang w:eastAsia="zh-CN"/>
              </w:rP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A1966" w:rsidR="001E41F3" w:rsidRDefault="00E260E8">
            <w:pPr>
              <w:pStyle w:val="CRCoverPage"/>
              <w:spacing w:after="0"/>
              <w:ind w:left="100"/>
              <w:rPr>
                <w:noProof/>
              </w:rPr>
            </w:pPr>
            <w:fldSimple w:instr=" DOCPROPERTY  ResDate  \* MERGEFORMAT ">
              <w:r w:rsidR="008846A1" w:rsidRPr="00511B78">
                <w:rPr>
                  <w:noProof/>
                </w:rPr>
                <w:t>2021-</w:t>
              </w:r>
              <w:r w:rsidR="000B354E">
                <w:rPr>
                  <w:noProof/>
                </w:rPr>
                <w:t>0</w:t>
              </w:r>
              <w:r w:rsidR="00DD0C2D">
                <w:rPr>
                  <w:noProof/>
                </w:rPr>
                <w:t>8</w:t>
              </w:r>
              <w:r w:rsidR="000B354E">
                <w:rPr>
                  <w:noProof/>
                </w:rPr>
                <w:t>-</w:t>
              </w:r>
              <w:r w:rsidR="00DD0C2D">
                <w:rPr>
                  <w:noProof/>
                </w:rPr>
                <w:t>1</w:t>
              </w:r>
              <w:r w:rsidR="000B354E">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5F5403" w:rsidR="001E41F3" w:rsidRDefault="00DD0C2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88E004" w:rsidR="001E41F3" w:rsidRDefault="00AD5F29">
            <w:pPr>
              <w:pStyle w:val="CRCoverPage"/>
              <w:spacing w:after="0"/>
              <w:ind w:left="100"/>
              <w:rPr>
                <w:noProof/>
              </w:rPr>
            </w:pPr>
            <w:r w:rsidRPr="000B354E">
              <w:t>Rel-</w:t>
            </w:r>
            <w:r w:rsidR="00DD0C2D" w:rsidRPr="000B354E">
              <w:t>1</w:t>
            </w:r>
            <w:r w:rsidR="00DD0C2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4513A6" w14:textId="77777777" w:rsidR="00AB662E" w:rsidRDefault="00AB662E" w:rsidP="00AB662E">
            <w:pPr>
              <w:pStyle w:val="B1"/>
              <w:spacing w:before="120" w:after="0"/>
              <w:ind w:left="0" w:firstLine="0"/>
              <w:rPr>
                <w:rFonts w:ascii="Arial" w:hAnsi="Arial" w:cs="Arial"/>
              </w:rPr>
            </w:pPr>
            <w:r>
              <w:rPr>
                <w:rFonts w:ascii="Arial" w:hAnsi="Arial" w:cs="Arial"/>
              </w:rPr>
              <w:t xml:space="preserve">During event subscription, clause 4.15.1 indicates that if the immediate reporting flag is set in the subscription request, it is possible for the event producer NF to provide the first event report directly as part of the subscription response. However, it’s not clearly reflected in the steps of the detailed flows under 4.15.3. </w:t>
            </w:r>
          </w:p>
          <w:p w14:paraId="708AA7DE" w14:textId="2789A54A" w:rsidR="003263E9" w:rsidRPr="00F41226" w:rsidRDefault="00AB662E" w:rsidP="006A4E6B">
            <w:pPr>
              <w:pStyle w:val="B1"/>
              <w:spacing w:before="120" w:after="0"/>
              <w:ind w:left="0" w:firstLine="0"/>
              <w:rPr>
                <w:rFonts w:ascii="Arial" w:hAnsi="Arial" w:cs="Arial"/>
              </w:rPr>
            </w:pPr>
            <w:r>
              <w:rPr>
                <w:rFonts w:ascii="Arial" w:hAnsi="Arial" w:cs="Arial"/>
              </w:rPr>
              <w:t>Furthermore, In the indirect event subscription and direct reporting case, the event consumer does not know how long it shall wait for the separate event notification after the subscription response when the immediate reporting flag is set, if the event info (e.g. current status) is not provided promptly.</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688E59" w14:textId="798759CF" w:rsidR="00AB662E" w:rsidRDefault="00AB662E" w:rsidP="00AB662E">
            <w:pPr>
              <w:pStyle w:val="CRCoverPage"/>
              <w:spacing w:before="40" w:after="0"/>
            </w:pPr>
            <w:r>
              <w:t>Clarification in the event subscription response steps that immediate report/first report can be included and its handling in clause 4.15.3.2.2 and 4.15.3.2.3.</w:t>
            </w:r>
          </w:p>
          <w:p w14:paraId="4EA5AC0F" w14:textId="77777777" w:rsidR="0004506A" w:rsidRDefault="00AB662E" w:rsidP="00AB662E">
            <w:pPr>
              <w:pStyle w:val="CRCoverPage"/>
              <w:spacing w:before="40" w:after="0"/>
            </w:pPr>
            <w:r>
              <w:t>Improve the description in clause 4.15.1.</w:t>
            </w:r>
          </w:p>
          <w:p w14:paraId="31C656EC" w14:textId="44C6A03A" w:rsidR="00206E56" w:rsidRPr="0004506A" w:rsidRDefault="00206E56" w:rsidP="00AB662E">
            <w:pPr>
              <w:pStyle w:val="CRCoverPage"/>
              <w:spacing w:before="40" w:after="0"/>
              <w:rPr>
                <w:noProof/>
              </w:rPr>
            </w:pPr>
            <w:r w:rsidRPr="00206E56">
              <w:rPr>
                <w:lang w:val="en-US"/>
              </w:rPr>
              <w:t>Change “Request” to “Response” in step 4 of figure 4.15.3.2.3-1</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8EF716" w:rsidR="0004506A" w:rsidRDefault="00AB662E" w:rsidP="0004506A">
            <w:pPr>
              <w:pStyle w:val="CRCoverPage"/>
              <w:spacing w:after="0"/>
              <w:rPr>
                <w:noProof/>
              </w:rPr>
            </w:pPr>
            <w:r>
              <w:rPr>
                <w:noProof/>
              </w:rPr>
              <w:t>Missing infromation and ambiguity for stage 3 implementation.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8D5741" w:rsidR="0004506A" w:rsidRDefault="00E144B6" w:rsidP="0004506A">
            <w:pPr>
              <w:pStyle w:val="CRCoverPage"/>
              <w:spacing w:after="0"/>
              <w:rPr>
                <w:noProof/>
              </w:rPr>
            </w:pPr>
            <w:r w:rsidRPr="00140E21">
              <w:rPr>
                <w:lang w:eastAsia="zh-CN"/>
              </w:rPr>
              <w:t xml:space="preserve"> </w:t>
            </w:r>
            <w:r w:rsidR="00CB1522" w:rsidRPr="00140E21">
              <w:t>4.</w:t>
            </w:r>
            <w:r w:rsidR="00CB1522">
              <w:t>15.1</w:t>
            </w:r>
            <w:r w:rsidR="00CB1522">
              <w:rPr>
                <w:lang w:eastAsia="zh-CN"/>
              </w:rPr>
              <w:t xml:space="preserve">, </w:t>
            </w:r>
            <w:r w:rsidR="00CB1522">
              <w:t>4.15.3.2.2, 4.15.3.2.3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5E6FDB40" w14:textId="77777777" w:rsidR="003263E9" w:rsidRPr="00140E21" w:rsidRDefault="003263E9" w:rsidP="003263E9">
      <w:pPr>
        <w:pStyle w:val="Heading3"/>
      </w:pPr>
      <w:bookmarkStart w:id="1" w:name="_Toc20204190"/>
      <w:bookmarkStart w:id="2" w:name="_Toc27894879"/>
      <w:bookmarkStart w:id="3" w:name="_Toc36191957"/>
      <w:bookmarkStart w:id="4" w:name="_Toc45193047"/>
      <w:bookmarkStart w:id="5" w:name="_Toc47592679"/>
      <w:bookmarkStart w:id="6" w:name="_Toc51834766"/>
      <w:bookmarkStart w:id="7" w:name="_Toc75411532"/>
      <w:r w:rsidRPr="00140E21">
        <w:t>4.15.1</w:t>
      </w:r>
      <w:r w:rsidRPr="00140E21">
        <w:tab/>
        <w:t>General</w:t>
      </w:r>
      <w:bookmarkEnd w:id="1"/>
      <w:bookmarkEnd w:id="2"/>
      <w:bookmarkEnd w:id="3"/>
      <w:bookmarkEnd w:id="4"/>
      <w:bookmarkEnd w:id="5"/>
      <w:bookmarkEnd w:id="6"/>
      <w:bookmarkEnd w:id="7"/>
    </w:p>
    <w:p w14:paraId="043B020B" w14:textId="77777777" w:rsidR="003263E9" w:rsidRPr="00140E21" w:rsidRDefault="003263E9" w:rsidP="003263E9">
      <w:r w:rsidRPr="00140E21">
        <w:t>The network capability exposure comprises</w:t>
      </w:r>
    </w:p>
    <w:p w14:paraId="66CA00AA" w14:textId="77777777" w:rsidR="003263E9" w:rsidRPr="00140E21" w:rsidRDefault="003263E9" w:rsidP="003263E9">
      <w:pPr>
        <w:pStyle w:val="B1"/>
      </w:pPr>
      <w:r w:rsidRPr="00140E21">
        <w:t>-</w:t>
      </w:r>
      <w:r w:rsidRPr="00140E21">
        <w:tab/>
        <w:t>Exposure of network events externally as well as internally towards core network NFs;</w:t>
      </w:r>
    </w:p>
    <w:p w14:paraId="6E885B16" w14:textId="77777777" w:rsidR="003263E9" w:rsidRPr="00140E21" w:rsidRDefault="003263E9" w:rsidP="003263E9">
      <w:pPr>
        <w:pStyle w:val="B1"/>
      </w:pPr>
      <w:r w:rsidRPr="00140E21">
        <w:t>-</w:t>
      </w:r>
      <w:r w:rsidRPr="00140E21">
        <w:tab/>
        <w:t>Exposure of provisioning capability towards external functions;</w:t>
      </w:r>
    </w:p>
    <w:p w14:paraId="001B5953" w14:textId="77777777" w:rsidR="003263E9" w:rsidRPr="00140E21" w:rsidRDefault="003263E9" w:rsidP="003263E9">
      <w:pPr>
        <w:pStyle w:val="B1"/>
      </w:pPr>
      <w:r w:rsidRPr="00140E21">
        <w:t>-</w:t>
      </w:r>
      <w:r w:rsidRPr="00140E21">
        <w:tab/>
        <w:t>Exposure of policy and charging capabilities towards external functions;</w:t>
      </w:r>
    </w:p>
    <w:p w14:paraId="343E8238" w14:textId="77777777" w:rsidR="003263E9" w:rsidRPr="00140E21" w:rsidRDefault="003263E9" w:rsidP="003263E9">
      <w:pPr>
        <w:pStyle w:val="B1"/>
      </w:pPr>
      <w:r w:rsidRPr="00140E21">
        <w:t>-</w:t>
      </w:r>
      <w:r w:rsidRPr="00140E21">
        <w:tab/>
        <w:t>Exposure of core network internal capabilities for analytics.</w:t>
      </w:r>
    </w:p>
    <w:p w14:paraId="5D16799B" w14:textId="77777777" w:rsidR="003263E9" w:rsidRPr="00140E21" w:rsidRDefault="003263E9" w:rsidP="003263E9">
      <w:pPr>
        <w:pStyle w:val="B1"/>
      </w:pPr>
      <w:r w:rsidRPr="00140E21">
        <w:t>-</w:t>
      </w:r>
      <w:r w:rsidRPr="00140E21">
        <w:tab/>
        <w:t>Exposure of analytics to external party.</w:t>
      </w:r>
    </w:p>
    <w:p w14:paraId="424420AD" w14:textId="77777777" w:rsidR="003263E9" w:rsidRPr="00140E21" w:rsidRDefault="003263E9" w:rsidP="003263E9">
      <w:pPr>
        <w:pStyle w:val="B1"/>
      </w:pPr>
      <w:r w:rsidRPr="00140E21">
        <w:t>-</w:t>
      </w:r>
      <w:r w:rsidRPr="00140E21">
        <w:tab/>
        <w:t>Retrieval of data from external party by NWDAF.</w:t>
      </w:r>
    </w:p>
    <w:p w14:paraId="4AA65FDE" w14:textId="77777777" w:rsidR="003263E9" w:rsidRDefault="003263E9" w:rsidP="003263E9">
      <w:pPr>
        <w:pStyle w:val="B1"/>
      </w:pPr>
      <w:r>
        <w:t>-</w:t>
      </w:r>
      <w:r>
        <w:tab/>
        <w:t>Exposure of number of registered UEs and/or established PDU Sessions for a network slice that is subject to Network Slice Admission Control towards core network NFs or external party.</w:t>
      </w:r>
    </w:p>
    <w:p w14:paraId="6BB8AB60" w14:textId="77777777" w:rsidR="003263E9" w:rsidRPr="00140E21" w:rsidRDefault="003263E9" w:rsidP="003263E9">
      <w:r w:rsidRPr="00140E21">
        <w:t>When subscribing to event reporting the NF consumer(s) provide:</w:t>
      </w:r>
    </w:p>
    <w:p w14:paraId="26937903" w14:textId="77777777" w:rsidR="003263E9" w:rsidRPr="00140E21" w:rsidRDefault="003263E9" w:rsidP="003263E9">
      <w:pPr>
        <w:pStyle w:val="B1"/>
      </w:pPr>
      <w:r w:rsidRPr="00140E21">
        <w:t>-</w:t>
      </w:r>
      <w:r w:rsidRPr="00140E21">
        <w:tab/>
        <w:t xml:space="preserve">One or multiple Event ID(s). An Event ID identifies the type of event being subscribed to (e.g. PDU Session </w:t>
      </w:r>
      <w:r>
        <w:t>R</w:t>
      </w:r>
      <w:r w:rsidRPr="00140E21">
        <w:t>elease, UE mobility out of an Area of Interest, etc.).</w:t>
      </w:r>
    </w:p>
    <w:p w14:paraId="02963ABD" w14:textId="77777777" w:rsidR="003263E9" w:rsidRPr="00140E21" w:rsidRDefault="003263E9" w:rsidP="003263E9">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14:paraId="5858258C" w14:textId="77777777" w:rsidR="003263E9" w:rsidRPr="00140E21" w:rsidRDefault="003263E9" w:rsidP="003263E9">
      <w:pPr>
        <w:pStyle w:val="B1"/>
      </w:pPr>
      <w:r w:rsidRPr="00140E21">
        <w:t>-</w:t>
      </w:r>
      <w:r w:rsidRPr="00140E21">
        <w:tab/>
        <w:t>Event Reporting Information described in the Table 4.15.1-1 below. Within a subscription all Event ID(s) are associated with a unique Event Reporting Information.</w:t>
      </w:r>
    </w:p>
    <w:p w14:paraId="48A5513D" w14:textId="77777777" w:rsidR="003263E9" w:rsidRPr="00140E21" w:rsidRDefault="003263E9" w:rsidP="003263E9">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14:paraId="092A78CA" w14:textId="77777777" w:rsidR="003263E9" w:rsidRPr="00140E21" w:rsidRDefault="003263E9" w:rsidP="003263E9">
      <w:pPr>
        <w:pStyle w:val="B1"/>
      </w:pPr>
      <w:r w:rsidRPr="00140E21">
        <w:t>-</w:t>
      </w:r>
      <w:r w:rsidRPr="00140E21">
        <w:tab/>
        <w:t>A Notification Target Address (+ Notification Correlation ID) allowing the Event Receiving NF to correlate notifications received from the Event provider with this subscription. A subscription is associated with an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Address(+ Notification Correlation ID) is associated with related (set of) Event ID(s).</w:t>
      </w:r>
    </w:p>
    <w:p w14:paraId="3D6898E0" w14:textId="77777777" w:rsidR="003263E9" w:rsidRPr="00140E21" w:rsidRDefault="003263E9" w:rsidP="003263E9">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subscription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14:paraId="70BDABC1" w14:textId="77777777" w:rsidR="003263E9" w:rsidRPr="00140E21" w:rsidRDefault="003263E9" w:rsidP="003263E9">
      <w:r w:rsidRPr="00140E21">
        <w:t>When the subscription is accepted by the Event provider NF, the consumer NF receives from the event provider NF an identifier (Subscription Correlation ID) allowing to further manage (modify, delete) this subscription.</w:t>
      </w:r>
    </w:p>
    <w:p w14:paraId="3772F7E9" w14:textId="77777777" w:rsidR="003263E9" w:rsidRPr="00140E21" w:rsidRDefault="003263E9" w:rsidP="003263E9">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14:paraId="509D7598" w14:textId="77777777" w:rsidR="003263E9" w:rsidRPr="00140E21" w:rsidRDefault="003263E9" w:rsidP="003263E9">
      <w:r w:rsidRPr="00140E21">
        <w:lastRenderedPageBreak/>
        <w:t>The consumer NF may use an operation dedicated to subscription modification to add or remove Event ID(s) to this subscription or to modify Event Filter Information.</w:t>
      </w:r>
    </w:p>
    <w:p w14:paraId="43B51ACA" w14:textId="77777777" w:rsidR="003263E9" w:rsidRPr="00140E21" w:rsidRDefault="003263E9" w:rsidP="003263E9">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14:paraId="15D197AB" w14:textId="77777777" w:rsidR="003263E9" w:rsidRPr="00140E21" w:rsidRDefault="003263E9" w:rsidP="003263E9">
      <w:pPr>
        <w:pStyle w:val="TH"/>
      </w:pPr>
      <w:r w:rsidRPr="00140E21">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3263E9" w:rsidRPr="00140E21" w14:paraId="178226F8" w14:textId="77777777" w:rsidTr="000E2C2C">
        <w:tc>
          <w:tcPr>
            <w:tcW w:w="3426" w:type="dxa"/>
          </w:tcPr>
          <w:p w14:paraId="24B43E42" w14:textId="77777777" w:rsidR="003263E9" w:rsidRPr="00140E21" w:rsidRDefault="003263E9" w:rsidP="000E2C2C">
            <w:pPr>
              <w:pStyle w:val="TAH"/>
            </w:pPr>
            <w:r w:rsidRPr="00140E21">
              <w:t>Event Reporting Information Parameter</w:t>
            </w:r>
          </w:p>
        </w:tc>
        <w:tc>
          <w:tcPr>
            <w:tcW w:w="4825" w:type="dxa"/>
          </w:tcPr>
          <w:p w14:paraId="31C53A3A" w14:textId="77777777" w:rsidR="003263E9" w:rsidRPr="00140E21" w:rsidRDefault="003263E9" w:rsidP="000E2C2C">
            <w:pPr>
              <w:pStyle w:val="TAH"/>
            </w:pPr>
            <w:r w:rsidRPr="00140E21">
              <w:t>Description</w:t>
            </w:r>
          </w:p>
        </w:tc>
        <w:tc>
          <w:tcPr>
            <w:tcW w:w="1380" w:type="dxa"/>
          </w:tcPr>
          <w:p w14:paraId="76578B26" w14:textId="77777777" w:rsidR="003263E9" w:rsidRPr="00140E21" w:rsidRDefault="003263E9" w:rsidP="000E2C2C">
            <w:pPr>
              <w:pStyle w:val="TAH"/>
            </w:pPr>
            <w:r w:rsidRPr="00140E21">
              <w:t>Presence requirement</w:t>
            </w:r>
          </w:p>
        </w:tc>
      </w:tr>
      <w:tr w:rsidR="003263E9" w:rsidRPr="00140E21" w14:paraId="0FB1B417" w14:textId="77777777" w:rsidTr="000E2C2C">
        <w:tc>
          <w:tcPr>
            <w:tcW w:w="3426" w:type="dxa"/>
          </w:tcPr>
          <w:p w14:paraId="771DBCCD" w14:textId="77777777" w:rsidR="003263E9" w:rsidRPr="00140E21" w:rsidRDefault="003263E9" w:rsidP="000E2C2C">
            <w:pPr>
              <w:pStyle w:val="TAL"/>
            </w:pPr>
            <w:r w:rsidRPr="00140E21">
              <w:t>Event reporting mode</w:t>
            </w:r>
          </w:p>
        </w:tc>
        <w:tc>
          <w:tcPr>
            <w:tcW w:w="4825" w:type="dxa"/>
          </w:tcPr>
          <w:p w14:paraId="4AE0F3F7" w14:textId="77777777" w:rsidR="003263E9" w:rsidRPr="00140E21" w:rsidRDefault="003263E9" w:rsidP="000E2C2C">
            <w:pPr>
              <w:pStyle w:val="TAL"/>
            </w:pPr>
            <w:r w:rsidRPr="00140E21">
              <w:t>Mode of reporting - e.g</w:t>
            </w:r>
            <w:r>
              <w:t>.</w:t>
            </w:r>
            <w:r w:rsidRPr="00140E21">
              <w:t xml:space="preserve"> reporting up to a maximum number of reports, periodic reporting along with periodicity, reporting up to a maximum duration</w:t>
            </w:r>
          </w:p>
        </w:tc>
        <w:tc>
          <w:tcPr>
            <w:tcW w:w="1380" w:type="dxa"/>
          </w:tcPr>
          <w:p w14:paraId="32FC2F5C" w14:textId="77777777" w:rsidR="003263E9" w:rsidRPr="00140E21" w:rsidRDefault="003263E9" w:rsidP="000E2C2C">
            <w:pPr>
              <w:pStyle w:val="TAL"/>
            </w:pPr>
            <w:r w:rsidRPr="00140E21">
              <w:t>mandatory</w:t>
            </w:r>
          </w:p>
        </w:tc>
      </w:tr>
      <w:tr w:rsidR="003263E9" w:rsidRPr="00140E21" w14:paraId="6266AAB2" w14:textId="77777777" w:rsidTr="000E2C2C">
        <w:tc>
          <w:tcPr>
            <w:tcW w:w="3426" w:type="dxa"/>
          </w:tcPr>
          <w:p w14:paraId="2F569DC3" w14:textId="77777777" w:rsidR="003263E9" w:rsidRPr="00140E21" w:rsidRDefault="003263E9" w:rsidP="000E2C2C">
            <w:pPr>
              <w:pStyle w:val="TAL"/>
            </w:pPr>
            <w:r w:rsidRPr="00140E21">
              <w:t>Maximum number of reports</w:t>
            </w:r>
          </w:p>
        </w:tc>
        <w:tc>
          <w:tcPr>
            <w:tcW w:w="4825" w:type="dxa"/>
          </w:tcPr>
          <w:p w14:paraId="28EF1FA7" w14:textId="77777777" w:rsidR="003263E9" w:rsidRPr="00140E21" w:rsidRDefault="003263E9" w:rsidP="000E2C2C">
            <w:pPr>
              <w:pStyle w:val="TAL"/>
            </w:pPr>
            <w:r w:rsidRPr="00140E21">
              <w:t>Maximum number of reports after which the event subscription ceases to exist</w:t>
            </w:r>
          </w:p>
        </w:tc>
        <w:tc>
          <w:tcPr>
            <w:tcW w:w="1380" w:type="dxa"/>
          </w:tcPr>
          <w:p w14:paraId="789E0D06" w14:textId="77777777" w:rsidR="003263E9" w:rsidRPr="00140E21" w:rsidRDefault="003263E9" w:rsidP="000E2C2C">
            <w:pPr>
              <w:pStyle w:val="TAL"/>
            </w:pPr>
            <w:r w:rsidRPr="00140E21">
              <w:t>(see NOTE</w:t>
            </w:r>
            <w:r w:rsidRPr="00140E21">
              <w:rPr>
                <w:lang w:eastAsia="zh-CN"/>
              </w:rPr>
              <w:t> </w:t>
            </w:r>
            <w:r>
              <w:rPr>
                <w:lang w:eastAsia="zh-CN"/>
              </w:rPr>
              <w:t>1</w:t>
            </w:r>
            <w:r w:rsidRPr="00140E21">
              <w:t>)</w:t>
            </w:r>
          </w:p>
        </w:tc>
      </w:tr>
      <w:tr w:rsidR="003263E9" w:rsidRPr="00140E21" w14:paraId="7CF484D3" w14:textId="77777777" w:rsidTr="000E2C2C">
        <w:tc>
          <w:tcPr>
            <w:tcW w:w="3426" w:type="dxa"/>
          </w:tcPr>
          <w:p w14:paraId="17AF50E6" w14:textId="77777777" w:rsidR="003263E9" w:rsidRPr="00140E21" w:rsidRDefault="003263E9" w:rsidP="000E2C2C">
            <w:pPr>
              <w:pStyle w:val="TAL"/>
            </w:pPr>
            <w:r w:rsidRPr="00140E21">
              <w:t>Maximum duration of reporting</w:t>
            </w:r>
          </w:p>
        </w:tc>
        <w:tc>
          <w:tcPr>
            <w:tcW w:w="4825" w:type="dxa"/>
          </w:tcPr>
          <w:p w14:paraId="3BBF400D" w14:textId="77777777" w:rsidR="003263E9" w:rsidRPr="00140E21" w:rsidRDefault="003263E9" w:rsidP="000E2C2C">
            <w:pPr>
              <w:pStyle w:val="TAL"/>
            </w:pPr>
            <w:r w:rsidRPr="00140E21">
              <w:t>Maximum duration after which the event subscription ceases to exist</w:t>
            </w:r>
          </w:p>
        </w:tc>
        <w:tc>
          <w:tcPr>
            <w:tcW w:w="1380" w:type="dxa"/>
          </w:tcPr>
          <w:p w14:paraId="33090AEA" w14:textId="77777777" w:rsidR="003263E9" w:rsidRPr="00140E21" w:rsidRDefault="003263E9" w:rsidP="000E2C2C">
            <w:pPr>
              <w:pStyle w:val="TAL"/>
            </w:pPr>
            <w:r w:rsidRPr="00140E21">
              <w:t>(see NOTE</w:t>
            </w:r>
            <w:r w:rsidRPr="00140E21">
              <w:rPr>
                <w:lang w:eastAsia="zh-CN"/>
              </w:rPr>
              <w:t> </w:t>
            </w:r>
            <w:r>
              <w:rPr>
                <w:lang w:eastAsia="zh-CN"/>
              </w:rPr>
              <w:t>1</w:t>
            </w:r>
            <w:r w:rsidRPr="00140E21">
              <w:t>)</w:t>
            </w:r>
          </w:p>
        </w:tc>
      </w:tr>
      <w:tr w:rsidR="003263E9" w:rsidRPr="00140E21" w14:paraId="11530045" w14:textId="77777777" w:rsidTr="000E2C2C">
        <w:tc>
          <w:tcPr>
            <w:tcW w:w="3426" w:type="dxa"/>
          </w:tcPr>
          <w:p w14:paraId="4B98A057" w14:textId="77777777" w:rsidR="003263E9" w:rsidRPr="00140E21" w:rsidRDefault="003263E9" w:rsidP="000E2C2C">
            <w:pPr>
              <w:pStyle w:val="TAL"/>
            </w:pPr>
            <w:r w:rsidRPr="00140E21">
              <w:t>Immediate reporting flag</w:t>
            </w:r>
          </w:p>
        </w:tc>
        <w:tc>
          <w:tcPr>
            <w:tcW w:w="4825" w:type="dxa"/>
          </w:tcPr>
          <w:p w14:paraId="394C1607" w14:textId="77777777" w:rsidR="003263E9" w:rsidRPr="00140E21" w:rsidRDefault="003263E9" w:rsidP="000E2C2C">
            <w:pPr>
              <w:pStyle w:val="TAL"/>
            </w:pPr>
            <w:r w:rsidRPr="00140E21">
              <w:t>The Event provider NF notifies the current status of the subscribed event, if available, immediately to the consumer NF.</w:t>
            </w:r>
          </w:p>
        </w:tc>
        <w:tc>
          <w:tcPr>
            <w:tcW w:w="1380" w:type="dxa"/>
          </w:tcPr>
          <w:p w14:paraId="36F5DE04" w14:textId="77777777" w:rsidR="003263E9" w:rsidRPr="00140E21" w:rsidRDefault="003263E9" w:rsidP="000E2C2C">
            <w:pPr>
              <w:pStyle w:val="TAL"/>
            </w:pPr>
          </w:p>
        </w:tc>
      </w:tr>
      <w:tr w:rsidR="003263E9" w:rsidRPr="00140E21" w14:paraId="346C28B0" w14:textId="77777777" w:rsidTr="000E2C2C">
        <w:tc>
          <w:tcPr>
            <w:tcW w:w="3426" w:type="dxa"/>
          </w:tcPr>
          <w:p w14:paraId="383E0F1D" w14:textId="77777777" w:rsidR="003263E9" w:rsidRPr="00140E21" w:rsidRDefault="003263E9" w:rsidP="000E2C2C">
            <w:pPr>
              <w:pStyle w:val="TAL"/>
            </w:pPr>
            <w:r w:rsidRPr="00140E21">
              <w:t>Sampling ratio</w:t>
            </w:r>
          </w:p>
        </w:tc>
        <w:tc>
          <w:tcPr>
            <w:tcW w:w="4825" w:type="dxa"/>
          </w:tcPr>
          <w:p w14:paraId="3FD6A048" w14:textId="77777777" w:rsidR="003263E9" w:rsidRPr="00140E21" w:rsidRDefault="003263E9" w:rsidP="000E2C2C">
            <w:pPr>
              <w:pStyle w:val="TAL"/>
            </w:pPr>
            <w:r w:rsidRPr="00140E21">
              <w:t>Percentage of sampling (1%..100%) among impacted UEs.</w:t>
            </w:r>
          </w:p>
        </w:tc>
        <w:tc>
          <w:tcPr>
            <w:tcW w:w="1380" w:type="dxa"/>
          </w:tcPr>
          <w:p w14:paraId="27CFAE58" w14:textId="77777777" w:rsidR="003263E9" w:rsidRPr="00140E21" w:rsidRDefault="003263E9" w:rsidP="000E2C2C">
            <w:pPr>
              <w:pStyle w:val="TAL"/>
            </w:pPr>
            <w:r w:rsidRPr="00140E21">
              <w:t>optional</w:t>
            </w:r>
          </w:p>
          <w:p w14:paraId="656024AF" w14:textId="77777777" w:rsidR="003263E9" w:rsidRPr="00140E21" w:rsidRDefault="003263E9" w:rsidP="000E2C2C">
            <w:pPr>
              <w:pStyle w:val="TAL"/>
            </w:pPr>
            <w:r w:rsidRPr="00140E21">
              <w:t>(see NOTE </w:t>
            </w:r>
            <w:r>
              <w:t>2</w:t>
            </w:r>
            <w:r w:rsidRPr="00140E21">
              <w:t>)</w:t>
            </w:r>
          </w:p>
        </w:tc>
      </w:tr>
      <w:tr w:rsidR="003263E9" w:rsidRPr="00140E21" w14:paraId="5544BB8C" w14:textId="77777777" w:rsidTr="000E2C2C">
        <w:tc>
          <w:tcPr>
            <w:tcW w:w="3426" w:type="dxa"/>
          </w:tcPr>
          <w:p w14:paraId="3461BCFB" w14:textId="77777777" w:rsidR="003263E9" w:rsidRPr="00140E21" w:rsidRDefault="003263E9" w:rsidP="000E2C2C">
            <w:pPr>
              <w:pStyle w:val="TAL"/>
            </w:pPr>
            <w:r>
              <w:t>Partitioning criteria</w:t>
            </w:r>
          </w:p>
        </w:tc>
        <w:tc>
          <w:tcPr>
            <w:tcW w:w="4825" w:type="dxa"/>
          </w:tcPr>
          <w:p w14:paraId="249BC93E" w14:textId="77777777" w:rsidR="003263E9" w:rsidRPr="00140E21" w:rsidRDefault="003263E9" w:rsidP="000E2C2C">
            <w:pPr>
              <w:pStyle w:val="TAL"/>
            </w:pPr>
            <w:r>
              <w:t>Criteria for partitioning UEs before applying sampling ratio.</w:t>
            </w:r>
          </w:p>
        </w:tc>
        <w:tc>
          <w:tcPr>
            <w:tcW w:w="1380" w:type="dxa"/>
          </w:tcPr>
          <w:p w14:paraId="0784241F" w14:textId="77777777" w:rsidR="003263E9" w:rsidRPr="00140E21" w:rsidRDefault="003263E9" w:rsidP="000E2C2C">
            <w:pPr>
              <w:pStyle w:val="TAL"/>
            </w:pPr>
            <w:r w:rsidRPr="00140E21">
              <w:t>optional</w:t>
            </w:r>
          </w:p>
          <w:p w14:paraId="736A6F82" w14:textId="77777777" w:rsidR="003263E9" w:rsidRPr="00140E21" w:rsidRDefault="003263E9" w:rsidP="000E2C2C">
            <w:pPr>
              <w:pStyle w:val="TAL"/>
            </w:pPr>
            <w:r w:rsidRPr="00140E21">
              <w:t>(see NOTE </w:t>
            </w:r>
            <w:r>
              <w:t>2</w:t>
            </w:r>
            <w:r w:rsidRPr="00140E21">
              <w:t>)</w:t>
            </w:r>
          </w:p>
        </w:tc>
      </w:tr>
      <w:tr w:rsidR="003263E9" w:rsidRPr="00140E21" w14:paraId="3E4767B8" w14:textId="77777777" w:rsidTr="000E2C2C">
        <w:tc>
          <w:tcPr>
            <w:tcW w:w="3426" w:type="dxa"/>
          </w:tcPr>
          <w:p w14:paraId="48DBC44C" w14:textId="77777777" w:rsidR="003263E9" w:rsidRPr="00140E21" w:rsidRDefault="003263E9" w:rsidP="000E2C2C">
            <w:pPr>
              <w:pStyle w:val="TAL"/>
            </w:pPr>
            <w:r w:rsidRPr="00140E21">
              <w:t>Group Reporting Guard Time</w:t>
            </w:r>
          </w:p>
        </w:tc>
        <w:tc>
          <w:tcPr>
            <w:tcW w:w="4825" w:type="dxa"/>
          </w:tcPr>
          <w:p w14:paraId="32067AAA" w14:textId="77777777" w:rsidR="003263E9" w:rsidRPr="00140E21" w:rsidRDefault="003263E9" w:rsidP="000E2C2C">
            <w:pPr>
              <w:pStyle w:val="TAL"/>
            </w:pPr>
            <w:r w:rsidRPr="00140E21">
              <w:t>Parameter for group-based monitoring configuration to indicate the time for which the Monitoring Event Reporting(s)</w:t>
            </w:r>
            <w:r>
              <w:t xml:space="preserve"> related with</w:t>
            </w:r>
            <w:r w:rsidRPr="00140E21">
              <w:t xml:space="preserve"> the UEs in a group can be aggregated before sending them to the consumer NF.</w:t>
            </w:r>
          </w:p>
        </w:tc>
        <w:tc>
          <w:tcPr>
            <w:tcW w:w="1380" w:type="dxa"/>
          </w:tcPr>
          <w:p w14:paraId="3D9CAA8B" w14:textId="77777777" w:rsidR="003263E9" w:rsidRPr="00140E21" w:rsidRDefault="003263E9" w:rsidP="000E2C2C">
            <w:pPr>
              <w:pStyle w:val="TAL"/>
            </w:pPr>
            <w:r w:rsidRPr="00140E21">
              <w:t>optional</w:t>
            </w:r>
          </w:p>
        </w:tc>
      </w:tr>
      <w:tr w:rsidR="003263E9" w:rsidRPr="00140E21" w14:paraId="0258DF8E" w14:textId="77777777" w:rsidTr="000E2C2C">
        <w:tc>
          <w:tcPr>
            <w:tcW w:w="3426" w:type="dxa"/>
          </w:tcPr>
          <w:p w14:paraId="5462D3C9" w14:textId="77777777" w:rsidR="003263E9" w:rsidRPr="00140E21" w:rsidRDefault="003263E9" w:rsidP="000E2C2C">
            <w:pPr>
              <w:pStyle w:val="TAL"/>
            </w:pPr>
            <w:r>
              <w:t>Deactivate notification flag</w:t>
            </w:r>
          </w:p>
        </w:tc>
        <w:tc>
          <w:tcPr>
            <w:tcW w:w="4825" w:type="dxa"/>
          </w:tcPr>
          <w:p w14:paraId="6E63ACF8" w14:textId="77777777" w:rsidR="003263E9" w:rsidRPr="00140E21" w:rsidRDefault="003263E9" w:rsidP="000E2C2C">
            <w:pPr>
              <w:pStyle w:val="TAL"/>
            </w:pPr>
            <w:r>
              <w:t>Indicates to the Event provider NF that the notification of the available events shall be muted until the Event consumer NF provides the retrieval notification flag to retrieve the events stored.</w:t>
            </w:r>
          </w:p>
        </w:tc>
        <w:tc>
          <w:tcPr>
            <w:tcW w:w="1380" w:type="dxa"/>
          </w:tcPr>
          <w:p w14:paraId="00EF95F7" w14:textId="77777777" w:rsidR="003263E9" w:rsidRPr="00140E21" w:rsidRDefault="003263E9" w:rsidP="000E2C2C">
            <w:pPr>
              <w:pStyle w:val="TAL"/>
            </w:pPr>
            <w:r>
              <w:t>optional</w:t>
            </w:r>
          </w:p>
        </w:tc>
      </w:tr>
      <w:tr w:rsidR="003263E9" w:rsidRPr="00140E21" w14:paraId="08529D17" w14:textId="77777777" w:rsidTr="000E2C2C">
        <w:tc>
          <w:tcPr>
            <w:tcW w:w="3426" w:type="dxa"/>
          </w:tcPr>
          <w:p w14:paraId="2684EE41" w14:textId="77777777" w:rsidR="003263E9" w:rsidRPr="00140E21" w:rsidRDefault="003263E9" w:rsidP="000E2C2C">
            <w:pPr>
              <w:pStyle w:val="TAL"/>
            </w:pPr>
            <w:r>
              <w:t>Retrieval notification flag</w:t>
            </w:r>
          </w:p>
        </w:tc>
        <w:tc>
          <w:tcPr>
            <w:tcW w:w="4825" w:type="dxa"/>
          </w:tcPr>
          <w:p w14:paraId="54B50445" w14:textId="77777777" w:rsidR="003263E9" w:rsidRPr="00140E21" w:rsidRDefault="003263E9" w:rsidP="000E2C2C">
            <w:pPr>
              <w:pStyle w:val="TAL"/>
            </w:pPr>
            <w:r>
              <w:t>Indicates to the Event provider NF to send the notification to the Event consumer NF with the stored events and mutes again the notification of future events.</w:t>
            </w:r>
          </w:p>
        </w:tc>
        <w:tc>
          <w:tcPr>
            <w:tcW w:w="1380" w:type="dxa"/>
          </w:tcPr>
          <w:p w14:paraId="3F71B5A7" w14:textId="77777777" w:rsidR="003263E9" w:rsidRPr="00140E21" w:rsidRDefault="003263E9" w:rsidP="000E2C2C">
            <w:pPr>
              <w:pStyle w:val="TAL"/>
            </w:pPr>
            <w:r>
              <w:t>optional</w:t>
            </w:r>
          </w:p>
        </w:tc>
      </w:tr>
      <w:tr w:rsidR="003263E9" w:rsidRPr="00140E21" w14:paraId="594466BF" w14:textId="77777777" w:rsidTr="000E2C2C">
        <w:tc>
          <w:tcPr>
            <w:tcW w:w="3426" w:type="dxa"/>
          </w:tcPr>
          <w:p w14:paraId="64613187" w14:textId="77777777" w:rsidR="003263E9" w:rsidRPr="00140E21" w:rsidRDefault="003263E9" w:rsidP="000E2C2C">
            <w:pPr>
              <w:pStyle w:val="TAL"/>
            </w:pPr>
            <w:r>
              <w:t>Granularity of dynamics</w:t>
            </w:r>
          </w:p>
        </w:tc>
        <w:tc>
          <w:tcPr>
            <w:tcW w:w="4825" w:type="dxa"/>
          </w:tcPr>
          <w:p w14:paraId="7FB5EE64" w14:textId="77777777" w:rsidR="003263E9" w:rsidRPr="00140E21" w:rsidRDefault="003263E9" w:rsidP="000E2C2C">
            <w:pPr>
              <w:pStyle w:val="TAL"/>
            </w:pPr>
            <w:r>
              <w:t>The maximum amount of dynamics in the event which allows to skip an event notification.</w:t>
            </w:r>
          </w:p>
        </w:tc>
        <w:tc>
          <w:tcPr>
            <w:tcW w:w="1380" w:type="dxa"/>
          </w:tcPr>
          <w:p w14:paraId="0187772E" w14:textId="77777777" w:rsidR="003263E9" w:rsidRDefault="003263E9" w:rsidP="000E2C2C">
            <w:pPr>
              <w:pStyle w:val="TAL"/>
            </w:pPr>
            <w:r>
              <w:t>optional</w:t>
            </w:r>
          </w:p>
          <w:p w14:paraId="44F3D523" w14:textId="77777777" w:rsidR="003263E9" w:rsidRPr="00140E21" w:rsidRDefault="003263E9" w:rsidP="000E2C2C">
            <w:pPr>
              <w:pStyle w:val="TAL"/>
            </w:pPr>
            <w:r>
              <w:t>(see NOTE 3)</w:t>
            </w:r>
          </w:p>
        </w:tc>
      </w:tr>
      <w:tr w:rsidR="003263E9" w:rsidRPr="00140E21" w14:paraId="7165E367" w14:textId="77777777" w:rsidTr="000E2C2C">
        <w:tc>
          <w:tcPr>
            <w:tcW w:w="3426" w:type="dxa"/>
          </w:tcPr>
          <w:p w14:paraId="30269A2F" w14:textId="77777777" w:rsidR="003263E9" w:rsidRPr="00140E21" w:rsidRDefault="003263E9" w:rsidP="000E2C2C">
            <w:pPr>
              <w:pStyle w:val="TAL"/>
            </w:pPr>
            <w:r>
              <w:t>Reporting type</w:t>
            </w:r>
          </w:p>
        </w:tc>
        <w:tc>
          <w:tcPr>
            <w:tcW w:w="4825" w:type="dxa"/>
          </w:tcPr>
          <w:p w14:paraId="53F5CD06" w14:textId="77777777" w:rsidR="003263E9" w:rsidRPr="00140E21" w:rsidRDefault="003263E9" w:rsidP="000E2C2C">
            <w:pPr>
              <w:pStyle w:val="TAL"/>
            </w:pPr>
            <w:r>
              <w:t>Event provider NF reports only when the events differs from the previously notified event.</w:t>
            </w:r>
          </w:p>
        </w:tc>
        <w:tc>
          <w:tcPr>
            <w:tcW w:w="1380" w:type="dxa"/>
          </w:tcPr>
          <w:p w14:paraId="17C731C1" w14:textId="77777777" w:rsidR="003263E9" w:rsidRDefault="003263E9" w:rsidP="000E2C2C">
            <w:pPr>
              <w:pStyle w:val="TAL"/>
            </w:pPr>
            <w:r>
              <w:t>optional</w:t>
            </w:r>
          </w:p>
          <w:p w14:paraId="4FCC7308" w14:textId="77777777" w:rsidR="003263E9" w:rsidRPr="00140E21" w:rsidRDefault="003263E9" w:rsidP="000E2C2C">
            <w:pPr>
              <w:pStyle w:val="TAL"/>
            </w:pPr>
            <w:r>
              <w:t>(see NOTE 4)</w:t>
            </w:r>
          </w:p>
        </w:tc>
      </w:tr>
      <w:tr w:rsidR="003263E9" w:rsidRPr="00140E21" w14:paraId="18029A5F" w14:textId="77777777" w:rsidTr="000E2C2C">
        <w:tc>
          <w:tcPr>
            <w:tcW w:w="9631" w:type="dxa"/>
            <w:gridSpan w:val="3"/>
          </w:tcPr>
          <w:p w14:paraId="6CD1DD07" w14:textId="77777777" w:rsidR="003263E9" w:rsidRPr="00140E21" w:rsidRDefault="003263E9" w:rsidP="000E2C2C">
            <w:pPr>
              <w:pStyle w:val="TAN"/>
            </w:pPr>
            <w:r w:rsidRPr="00140E21">
              <w:t>NOTE </w:t>
            </w:r>
            <w:r>
              <w:t>1</w:t>
            </w:r>
            <w:r w:rsidRPr="00140E21">
              <w:t>:</w:t>
            </w:r>
            <w:r w:rsidRPr="00140E21">
              <w:tab/>
              <w:t>The requester shall include 2) Maximum number of reports or 3) Maximum duration of reporting, or both, depending on 1) Event reporting mode.</w:t>
            </w:r>
          </w:p>
          <w:p w14:paraId="4A194410" w14:textId="77777777" w:rsidR="003263E9" w:rsidRDefault="003263E9" w:rsidP="000E2C2C">
            <w:pPr>
              <w:pStyle w:val="TAN"/>
            </w:pPr>
            <w:r w:rsidRPr="00140E21">
              <w:t>NOTE </w:t>
            </w:r>
            <w:r>
              <w:t>2</w:t>
            </w:r>
            <w:r w:rsidRPr="00140E21">
              <w:t>:</w:t>
            </w:r>
            <w:r w:rsidRPr="00140E21">
              <w:tab/>
              <w:t>Parameter only applicable to certain event IDs reporting metrics (e.g. Number of UEs present in a geographical area) used and used e.g. by the NWDAF for data collection.</w:t>
            </w:r>
          </w:p>
          <w:p w14:paraId="4654F0A8" w14:textId="77777777" w:rsidR="003263E9" w:rsidRDefault="003263E9" w:rsidP="000E2C2C">
            <w:pPr>
              <w:pStyle w:val="TAN"/>
            </w:pPr>
            <w:r>
              <w:t>NOTE 3:</w:t>
            </w:r>
            <w:r>
              <w:tab/>
              <w:t>The Granularity of dynamics includes 1) the range of scalar value, 2) the list of events identification, or 3) the previous notification. The range of scalar value is only applicable to the event depicted as number (e.g. the number of UE), the others is applicable to the event depicted as identification (e.g. UE location, UE identification).</w:t>
            </w:r>
          </w:p>
          <w:p w14:paraId="43A12483" w14:textId="77777777" w:rsidR="003263E9" w:rsidRPr="00140E21" w:rsidRDefault="003263E9" w:rsidP="000E2C2C">
            <w:pPr>
              <w:pStyle w:val="TAN"/>
            </w:pPr>
            <w:r>
              <w:t>NOTE 4:</w:t>
            </w:r>
            <w:r>
              <w:tab/>
              <w:t>The differences in event includes the events have been newly appeared, disappeared, and changed from the previous notification.</w:t>
            </w:r>
          </w:p>
        </w:tc>
      </w:tr>
    </w:tbl>
    <w:p w14:paraId="36E8EDC1" w14:textId="77777777" w:rsidR="003263E9" w:rsidRPr="00140E21" w:rsidRDefault="003263E9" w:rsidP="003263E9">
      <w:pPr>
        <w:pStyle w:val="FP"/>
      </w:pPr>
    </w:p>
    <w:p w14:paraId="20F5C448" w14:textId="77777777" w:rsidR="003263E9" w:rsidRPr="00140E21" w:rsidRDefault="003263E9" w:rsidP="003263E9">
      <w:pPr>
        <w:pStyle w:val="NO"/>
      </w:pPr>
      <w:r w:rsidRPr="00140E21">
        <w:t>NOTE </w:t>
      </w:r>
      <w:r>
        <w:t>2</w:t>
      </w:r>
      <w:r w:rsidRPr="00140E21">
        <w:t>:</w:t>
      </w:r>
      <w:r w:rsidRPr="00140E21">
        <w:tab/>
        <w:t>Explicit unsubscribe by the NF consumer is still possible.</w:t>
      </w:r>
    </w:p>
    <w:p w14:paraId="0F77B65B" w14:textId="77777777" w:rsidR="003263E9" w:rsidRPr="00140E21" w:rsidRDefault="003263E9" w:rsidP="003263E9">
      <w:r w:rsidRPr="00140E21">
        <w:t>Maximum number of reports is applicable to the subscription to one UE or a group of UE(s). When the subscription is applied to a group of UE(s), the</w:t>
      </w:r>
      <w:r>
        <w:t xml:space="preserve"> initial value of the</w:t>
      </w:r>
      <w:r w:rsidRPr="00140E21">
        <w:t xml:space="preserve"> parameter is applied to each individual member UE. The count of number of reports is per</w:t>
      </w:r>
      <w:r>
        <w:t xml:space="preserve"> UE and per</w:t>
      </w:r>
      <w:r w:rsidRPr="00140E21">
        <w:t xml:space="preserve"> Event Type granularity</w:t>
      </w:r>
      <w:r>
        <w:t xml:space="preserve"> also for group member UE</w:t>
      </w:r>
      <w:r w:rsidRPr="00140E21">
        <w:t>.</w:t>
      </w:r>
    </w:p>
    <w:p w14:paraId="7E9B7D5F" w14:textId="77777777" w:rsidR="003263E9" w:rsidRPr="00140E21" w:rsidRDefault="003263E9" w:rsidP="003263E9">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14:paraId="2E25AE2F" w14:textId="77777777" w:rsidR="003263E9" w:rsidRPr="00140E21" w:rsidRDefault="003263E9" w:rsidP="003263E9">
      <w:r w:rsidRPr="00140E21">
        <w:t xml:space="preserve">If for a given subscription Maximum duration of reporting </w:t>
      </w:r>
      <w:r>
        <w:t xml:space="preserve">is </w:t>
      </w:r>
      <w:r w:rsidRPr="00140E21">
        <w:t>included then the subscription is</w:t>
      </w:r>
      <w:r>
        <w:t xml:space="preserve"> cancelled locally in the NF</w:t>
      </w:r>
      <w:r w:rsidRPr="00140E21">
        <w:t xml:space="preserve"> as soon as</w:t>
      </w:r>
      <w:r>
        <w:t xml:space="preserve"> Maximum duration of reporting is reached. If the Maximum number of reports is reached for a given subscription, the NEF cancels the subscription in the affected NFs. If both Maximum Number of reports and Maximum duration of reporting are included then the subscription expires or is cancelled as soon as</w:t>
      </w:r>
      <w:r w:rsidRPr="00140E21">
        <w:t xml:space="preserve"> one of the conditions is met.</w:t>
      </w:r>
    </w:p>
    <w:p w14:paraId="76980089" w14:textId="77777777" w:rsidR="003263E9" w:rsidRPr="00140E21" w:rsidRDefault="003263E9" w:rsidP="003263E9">
      <w:r w:rsidRPr="00140E21">
        <w:t xml:space="preserve">Sampling ratio is applicable to subscription targeting a group of UEs or any UE. When a sampling ratio is provided, a random subset is selected among the target UEs according to the sampling ratio and only the events related to this </w:t>
      </w:r>
      <w:r w:rsidRPr="00140E21">
        <w:lastRenderedPageBreak/>
        <w:t>subset are reported. A UE remains selected until it is no</w:t>
      </w:r>
      <w:r>
        <w:t xml:space="preserve"> longer</w:t>
      </w:r>
      <w:r w:rsidRPr="00140E21">
        <w:t xml:space="preserve"> managed by the event provider NF. A UE newly managed by the NF may be</w:t>
      </w:r>
      <w:r>
        <w:t xml:space="preserve"> </w:t>
      </w:r>
      <w:r w:rsidRPr="00140E21">
        <w:t>selected.</w:t>
      </w:r>
    </w:p>
    <w:p w14:paraId="40598234" w14:textId="77777777" w:rsidR="003263E9" w:rsidRDefault="003263E9" w:rsidP="003263E9">
      <w:r>
        <w:t>Partitioning criteria are applicable to subscription targeting a group of UEs or any UE, and may be used when sampling ratio is used. These criteria are used to instruct the NF on how to group the UEs before applying the sampling ratio. When partitioning criteria are provided, the NF groups the targeted UEs (i.e., creates sub-populations/strata) based on the partition criteria parameter. Then, from each sub-population/stratum, the NF selects a subset of UEs by sampling randomly from each sub-population according to the sampling ratio. For a given type of partitioning criteria, the UE belongs to a single sub-population/stratum as long as it is served by the NF. The types of Partitioning Criteria are described in Table 4.15.1-2:</w:t>
      </w:r>
    </w:p>
    <w:p w14:paraId="44E4D73D" w14:textId="77777777" w:rsidR="003263E9" w:rsidRDefault="003263E9" w:rsidP="003263E9">
      <w:pPr>
        <w:pStyle w:val="TH"/>
      </w:pPr>
      <w:r>
        <w:t>Table 4.15.1-2: Types of Partitioning Criteria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5"/>
      </w:tblGrid>
      <w:tr w:rsidR="003263E9" w:rsidRPr="00140E21" w14:paraId="26FB1FA2" w14:textId="77777777" w:rsidTr="000E2C2C">
        <w:trPr>
          <w:cantSplit/>
          <w:jc w:val="center"/>
        </w:trPr>
        <w:tc>
          <w:tcPr>
            <w:tcW w:w="4825" w:type="dxa"/>
          </w:tcPr>
          <w:p w14:paraId="1A220A8A" w14:textId="77777777" w:rsidR="003263E9" w:rsidRPr="00140E21" w:rsidRDefault="003263E9" w:rsidP="000E2C2C">
            <w:pPr>
              <w:pStyle w:val="TAH"/>
            </w:pPr>
            <w:r>
              <w:t>Types of Partitioning Criteria</w:t>
            </w:r>
          </w:p>
        </w:tc>
      </w:tr>
      <w:tr w:rsidR="003263E9" w:rsidRPr="00140E21" w14:paraId="1AD74178" w14:textId="77777777" w:rsidTr="000E2C2C">
        <w:trPr>
          <w:cantSplit/>
          <w:jc w:val="center"/>
        </w:trPr>
        <w:tc>
          <w:tcPr>
            <w:tcW w:w="4825" w:type="dxa"/>
          </w:tcPr>
          <w:p w14:paraId="0AF958FB" w14:textId="77777777" w:rsidR="003263E9" w:rsidRPr="00140E21" w:rsidRDefault="003263E9" w:rsidP="000E2C2C">
            <w:pPr>
              <w:pStyle w:val="TAL"/>
            </w:pPr>
            <w:r>
              <w:t>Type Allocation Code</w:t>
            </w:r>
          </w:p>
        </w:tc>
      </w:tr>
      <w:tr w:rsidR="003263E9" w:rsidRPr="00140E21" w14:paraId="0230A911" w14:textId="77777777" w:rsidTr="000E2C2C">
        <w:trPr>
          <w:cantSplit/>
          <w:jc w:val="center"/>
        </w:trPr>
        <w:tc>
          <w:tcPr>
            <w:tcW w:w="4825" w:type="dxa"/>
          </w:tcPr>
          <w:p w14:paraId="4EF7597B" w14:textId="77777777" w:rsidR="003263E9" w:rsidRPr="00140E21" w:rsidRDefault="003263E9" w:rsidP="000E2C2C">
            <w:pPr>
              <w:pStyle w:val="TAL"/>
            </w:pPr>
            <w:r>
              <w:t>Subscriber PLMN ID</w:t>
            </w:r>
          </w:p>
        </w:tc>
      </w:tr>
      <w:tr w:rsidR="003263E9" w:rsidRPr="00140E21" w14:paraId="6DA1DC3F" w14:textId="77777777" w:rsidTr="000E2C2C">
        <w:trPr>
          <w:cantSplit/>
          <w:jc w:val="center"/>
        </w:trPr>
        <w:tc>
          <w:tcPr>
            <w:tcW w:w="4825" w:type="dxa"/>
          </w:tcPr>
          <w:p w14:paraId="1FD29B70" w14:textId="77777777" w:rsidR="003263E9" w:rsidRDefault="003263E9" w:rsidP="000E2C2C">
            <w:pPr>
              <w:pStyle w:val="TAL"/>
            </w:pPr>
            <w:r>
              <w:t>Geographical area, i.e. list(s) of TAI(s)</w:t>
            </w:r>
          </w:p>
        </w:tc>
      </w:tr>
      <w:tr w:rsidR="003263E9" w:rsidRPr="00140E21" w14:paraId="7D59DA4A" w14:textId="77777777" w:rsidTr="000E2C2C">
        <w:trPr>
          <w:cantSplit/>
          <w:jc w:val="center"/>
        </w:trPr>
        <w:tc>
          <w:tcPr>
            <w:tcW w:w="4825" w:type="dxa"/>
          </w:tcPr>
          <w:p w14:paraId="758B5572" w14:textId="77777777" w:rsidR="003263E9" w:rsidRDefault="003263E9" w:rsidP="000E2C2C">
            <w:pPr>
              <w:pStyle w:val="TAL"/>
            </w:pPr>
            <w:r>
              <w:t>S-NSSAI</w:t>
            </w:r>
          </w:p>
        </w:tc>
      </w:tr>
      <w:tr w:rsidR="003263E9" w:rsidRPr="00140E21" w14:paraId="6E765A33" w14:textId="77777777" w:rsidTr="000E2C2C">
        <w:trPr>
          <w:cantSplit/>
          <w:jc w:val="center"/>
        </w:trPr>
        <w:tc>
          <w:tcPr>
            <w:tcW w:w="4825" w:type="dxa"/>
          </w:tcPr>
          <w:p w14:paraId="7B184E07" w14:textId="77777777" w:rsidR="003263E9" w:rsidRDefault="003263E9" w:rsidP="000E2C2C">
            <w:pPr>
              <w:pStyle w:val="TAL"/>
            </w:pPr>
            <w:r>
              <w:t>DNN</w:t>
            </w:r>
          </w:p>
        </w:tc>
      </w:tr>
    </w:tbl>
    <w:p w14:paraId="4D6F59E0" w14:textId="77777777" w:rsidR="003263E9" w:rsidRDefault="003263E9" w:rsidP="003263E9">
      <w:pPr>
        <w:pStyle w:val="FP"/>
      </w:pPr>
    </w:p>
    <w:p w14:paraId="43D7D040" w14:textId="77777777" w:rsidR="003263E9" w:rsidRPr="00140E21" w:rsidRDefault="003263E9" w:rsidP="003263E9">
      <w:r w:rsidRPr="00140E21">
        <w:t>Group Reporting Guard Time is an optional parameter for group-based monitoring configuration to indicate the time for which the Monitoring Event Reporting(s)</w:t>
      </w:r>
      <w:r>
        <w:t xml:space="preserve"> related with</w:t>
      </w:r>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14:paraId="495CF3FA" w14:textId="77777777" w:rsidR="003263E9" w:rsidRDefault="003263E9" w:rsidP="003263E9">
      <w:r>
        <w:t>Deactivation notification flag and retrieval notification flag enable the mute storage of events for a limited size of events at the Event producer NF, thus reducing the number of notifications and the overall signalling between the Event producer NF and the Event consumer NF. Usage of these parameters is further specified in clause 6.2.7 of TS 23.288.</w:t>
      </w:r>
    </w:p>
    <w:p w14:paraId="0E0897AA" w14:textId="77777777" w:rsidR="003263E9" w:rsidRDefault="003263E9" w:rsidP="003263E9">
      <w:r>
        <w:t>Granularity of dynamics indicates negligible changes in the target event of the subscription for which notification is not required. The changes in the Granularity of dynamics are depicted as the range of scalar value (x, y) where it means [the previously notified scalar value - x, the previously notified scalar value + y), the list of event identification(s) (e.g. list of SUPI(s)), or the previous notification. If the Granularity of dynamics is provided, the provider NF shall send the notification only when the changes in the target event are not described in the Granularity of dynamics, except for the first notification.</w:t>
      </w:r>
    </w:p>
    <w:p w14:paraId="7AAF0010" w14:textId="77777777" w:rsidR="003263E9" w:rsidRDefault="003263E9" w:rsidP="003263E9">
      <w:r>
        <w:t>Reporting type is a parameter to reduce the data volume of notification. If the Reporting type is provided, the provider NF shall notify the events that have been newly appeared, disappeared, and changed compared to the previous notification, except for the first notification.</w:t>
      </w:r>
    </w:p>
    <w:p w14:paraId="26A26591" w14:textId="77777777" w:rsidR="003263E9" w:rsidRPr="00140E21" w:rsidRDefault="003263E9" w:rsidP="003263E9">
      <w:r w:rsidRPr="00140E21">
        <w:t>Table 4.15.1-1 indicates the presence requirements for the Event Reporting Information.</w:t>
      </w:r>
    </w:p>
    <w:p w14:paraId="3F1F39FA" w14:textId="77777777" w:rsidR="003263E9" w:rsidRPr="00140E21" w:rsidRDefault="003263E9" w:rsidP="003263E9">
      <w:r w:rsidRPr="00140E21">
        <w:t>Corresponding notifications contain at least the Notification Correlation ID together with the Event ID and the individual target (e.g. UE or PDU Session ID) associated with the notification.</w:t>
      </w:r>
    </w:p>
    <w:p w14:paraId="2BFFFE8B" w14:textId="77777777" w:rsidR="003263E9" w:rsidRPr="00140E21" w:rsidRDefault="003263E9" w:rsidP="003263E9">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14:paraId="16D4E25B" w14:textId="77777777" w:rsidR="003263E9" w:rsidRDefault="003263E9" w:rsidP="003263E9">
      <w:r>
        <w:t>If the NF service consumer has subscribed to group-based monitoring, then the NF service consumer may subsequently unsubscribe to the whole group or one or more identified group member UEs. Such partial cancellation of group-based monitoring does not affect the other group member UEs, but it only cancels the monitoring event subscription for the identified UEs. Partial cancellation of group-based monitoring can be caused by the following reasons:</w:t>
      </w:r>
    </w:p>
    <w:p w14:paraId="7FFC77F3" w14:textId="77777777" w:rsidR="003263E9" w:rsidRDefault="003263E9" w:rsidP="003263E9">
      <w:pPr>
        <w:pStyle w:val="B1"/>
      </w:pPr>
      <w:r>
        <w:t>-</w:t>
      </w:r>
      <w:r>
        <w:tab/>
        <w:t>UE's subscription is discontinued in the UDM;</w:t>
      </w:r>
    </w:p>
    <w:p w14:paraId="13929CA4" w14:textId="77777777" w:rsidR="003263E9" w:rsidRDefault="003263E9" w:rsidP="003263E9">
      <w:pPr>
        <w:pStyle w:val="B1"/>
      </w:pPr>
      <w:r>
        <w:t>-</w:t>
      </w:r>
      <w:r>
        <w:tab/>
        <w:t>UE's authorisation to the subscribed event type is revoked;</w:t>
      </w:r>
    </w:p>
    <w:p w14:paraId="7A9000B0" w14:textId="77777777" w:rsidR="003263E9" w:rsidRDefault="003263E9" w:rsidP="003263E9">
      <w:pPr>
        <w:pStyle w:val="B1"/>
      </w:pPr>
      <w:r>
        <w:t>-</w:t>
      </w:r>
      <w:r>
        <w:tab/>
        <w:t>The subscribing NF explicitly unsubscribes to monitoring of selected UE(s); or</w:t>
      </w:r>
    </w:p>
    <w:p w14:paraId="01775A3A" w14:textId="77777777" w:rsidR="003263E9" w:rsidRDefault="003263E9" w:rsidP="003263E9">
      <w:pPr>
        <w:pStyle w:val="B1"/>
      </w:pPr>
      <w:r>
        <w:t>-</w:t>
      </w:r>
      <w:r>
        <w:tab/>
        <w:t>UE is removed from the monitoring target group that was identified in monitoring subscription.</w:t>
      </w:r>
    </w:p>
    <w:p w14:paraId="5ACD00F7" w14:textId="77777777" w:rsidR="003263E9" w:rsidRPr="00140E21" w:rsidRDefault="003263E9" w:rsidP="003263E9">
      <w:r w:rsidRPr="00140E21">
        <w:lastRenderedPageBreak/>
        <w:t>The following clauses describe the external exposure of network capabilities and core network internal event and capability exposure.</w:t>
      </w:r>
    </w:p>
    <w:p w14:paraId="05AAEFC8" w14:textId="5625CA04" w:rsidR="003263E9" w:rsidRPr="00140E21" w:rsidRDefault="003263E9" w:rsidP="003263E9">
      <w:r w:rsidRPr="00140E21">
        <w:t xml:space="preserve">When the immediate reporting flag is set, the first corresponding event report is included in the </w:t>
      </w:r>
      <w:ins w:id="8" w:author="Ericsson_QC" w:date="2021-08-03T09:47:00Z">
        <w:r w:rsidR="003F7462">
          <w:t>subscription response</w:t>
        </w:r>
      </w:ins>
      <w:del w:id="9" w:author="Ericsson_QC" w:date="2021-08-03T09:47:00Z">
        <w:r w:rsidRPr="00140E21" w:rsidDel="003F7462">
          <w:delText>output</w:delText>
        </w:r>
      </w:del>
      <w:r w:rsidRPr="00140E21">
        <w:t xml:space="preserve"> message, if corresponding information is available at the reception of the subscription request of the event.</w:t>
      </w:r>
    </w:p>
    <w:p w14:paraId="09BD87C1" w14:textId="77777777" w:rsidR="003263E9" w:rsidRPr="00140E21" w:rsidRDefault="003263E9" w:rsidP="003263E9">
      <w:r>
        <w:t xml:space="preserve">During Monitoring Event Subscription as in clause 4.15.3, Parameter Provisioning as in clause 4.15.6, NIDD configuration as in clause 4.25.3 and Enhanced Coverage Restriction Control as in clause 4.27.1, the </w:t>
      </w:r>
      <w:r w:rsidRPr="00140E21">
        <w:t>optional parameter MTC Provider Information is a reference parameter that may be provided by AF or determined by NEF based on which AF it communicates with. The MTC Provider Information identifies the MTC Service Provider and/or MTC Application.</w:t>
      </w:r>
    </w:p>
    <w:p w14:paraId="470D9E27" w14:textId="77777777" w:rsidR="003263E9" w:rsidRPr="00140E21" w:rsidRDefault="003263E9" w:rsidP="003263E9">
      <w:pPr>
        <w:pStyle w:val="NO"/>
      </w:pPr>
      <w:r w:rsidRPr="00140E21">
        <w:t>NOTE </w:t>
      </w:r>
      <w:r>
        <w:t>3</w:t>
      </w:r>
      <w:r w:rsidRPr="00140E21">
        <w:t>:</w:t>
      </w:r>
      <w:r w:rsidRPr="00140E21">
        <w:tab/>
        <w:t>The MTC Provider Information can be used by Service Providers for, e.g. to distinguish their different customers.</w:t>
      </w:r>
    </w:p>
    <w:p w14:paraId="707909FE" w14:textId="77777777" w:rsidR="003263E9" w:rsidRDefault="003263E9" w:rsidP="003263E9">
      <w:pPr>
        <w:pStyle w:val="NO"/>
      </w:pPr>
      <w:r>
        <w:t>NOTE 4:</w:t>
      </w:r>
      <w:r>
        <w:tab/>
        <w:t>The MTC Provider Information is an optional parameter. The NEF can validate the provided MTC Provider Information and override it to a NEF selected MTC Provider Information based on configuration. How the NEF determines the MTC Provider Information, if not present, is left to implementation (e.g., based on the requesting AF).</w:t>
      </w:r>
    </w:p>
    <w:p w14:paraId="4514AB6E" w14:textId="77777777" w:rsidR="007606E4" w:rsidRDefault="007606E4" w:rsidP="007606E4">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A01E0AA" w14:textId="77777777" w:rsidR="007606E4" w:rsidRPr="00140E21" w:rsidRDefault="007606E4" w:rsidP="007606E4"/>
    <w:p w14:paraId="6115BB6E" w14:textId="77777777" w:rsidR="00C21D0E" w:rsidRPr="00140E21" w:rsidRDefault="00C21D0E" w:rsidP="00C21D0E">
      <w:pPr>
        <w:pStyle w:val="Heading5"/>
      </w:pPr>
      <w:bookmarkStart w:id="10" w:name="_Toc20204196"/>
      <w:bookmarkStart w:id="11" w:name="_Toc27894885"/>
      <w:bookmarkStart w:id="12" w:name="_Toc36191963"/>
      <w:bookmarkStart w:id="13" w:name="_Toc45193053"/>
      <w:bookmarkStart w:id="14" w:name="_Toc47592685"/>
      <w:bookmarkStart w:id="15" w:name="_Toc51834772"/>
      <w:bookmarkStart w:id="16" w:name="_Toc75411538"/>
      <w:r w:rsidRPr="00140E21">
        <w:t>4.15.3.2.1</w:t>
      </w:r>
      <w:r w:rsidRPr="00140E21">
        <w:tab/>
        <w:t>AMF service operations information flow</w:t>
      </w:r>
      <w:bookmarkEnd w:id="10"/>
      <w:bookmarkEnd w:id="11"/>
      <w:bookmarkEnd w:id="12"/>
      <w:bookmarkEnd w:id="13"/>
      <w:bookmarkEnd w:id="14"/>
      <w:bookmarkEnd w:id="15"/>
      <w:bookmarkEnd w:id="16"/>
    </w:p>
    <w:p w14:paraId="19C4451A" w14:textId="77777777" w:rsidR="00C21D0E" w:rsidRPr="00140E21" w:rsidRDefault="00C21D0E" w:rsidP="00C21D0E">
      <w:pPr>
        <w:rPr>
          <w:lang w:eastAsia="zh-CN"/>
        </w:rPr>
      </w:pPr>
      <w:r w:rsidRPr="00140E21">
        <w:rPr>
          <w:lang w:eastAsia="zh-CN"/>
        </w:rPr>
        <w:t xml:space="preserve">The procedure is used by the NF to subscribe to notifications and to explicitly cancel a previous subscription. Cancelling is done by sending </w:t>
      </w:r>
      <w:proofErr w:type="spellStart"/>
      <w:r w:rsidRPr="00140E21">
        <w:rPr>
          <w:lang w:eastAsia="zh-CN"/>
        </w:rPr>
        <w:t>Namf_EventExposure_UnSubscribe</w:t>
      </w:r>
      <w:proofErr w:type="spellEnd"/>
      <w:r w:rsidRPr="00140E21">
        <w:rPr>
          <w:lang w:eastAsia="zh-CN"/>
        </w:rPr>
        <w:t xml:space="preserve"> request identifying Subscription Correlation ID. The notification steps 3 and 4 are not applicable in cancellation case.</w:t>
      </w:r>
    </w:p>
    <w:bookmarkStart w:id="17" w:name="_MON_1591014034"/>
    <w:bookmarkEnd w:id="17"/>
    <w:p w14:paraId="199BBDA1" w14:textId="77777777" w:rsidR="00C21D0E" w:rsidRPr="00140E21" w:rsidRDefault="00C21D0E" w:rsidP="00C21D0E">
      <w:pPr>
        <w:pStyle w:val="TH"/>
      </w:pPr>
      <w:r w:rsidRPr="00140E21">
        <w:rPr>
          <w:lang w:eastAsia="zh-CN"/>
        </w:rPr>
        <w:object w:dxaOrig="7443" w:dyaOrig="2904" w14:anchorId="55795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9pt;height:146.5pt" o:ole="">
            <v:imagedata r:id="rId13" o:title=""/>
          </v:shape>
          <o:OLEObject Type="Embed" ProgID="Word.Picture.8" ShapeID="_x0000_i1025" DrawAspect="Content" ObjectID="_1690993690" r:id="rId14"/>
        </w:object>
      </w:r>
    </w:p>
    <w:p w14:paraId="06C69266" w14:textId="77777777" w:rsidR="00C21D0E" w:rsidRPr="00140E21" w:rsidRDefault="00C21D0E" w:rsidP="00C21D0E">
      <w:pPr>
        <w:pStyle w:val="TF"/>
      </w:pPr>
      <w:r w:rsidRPr="00140E21">
        <w:t>Figure 4.15.3</w:t>
      </w:r>
      <w:r w:rsidRPr="00140E21">
        <w:rPr>
          <w:lang w:eastAsia="zh-CN"/>
        </w:rPr>
        <w:t>.2.1</w:t>
      </w:r>
      <w:r w:rsidRPr="00140E21">
        <w:t xml:space="preserve">-1: </w:t>
      </w:r>
      <w:proofErr w:type="spellStart"/>
      <w:r w:rsidRPr="00140E21">
        <w:rPr>
          <w:lang w:eastAsia="zh-CN"/>
        </w:rPr>
        <w:t>Namf_EventExposure_Subscribe</w:t>
      </w:r>
      <w:proofErr w:type="spellEnd"/>
      <w:r w:rsidRPr="00140E21">
        <w:rPr>
          <w:lang w:eastAsia="zh-CN"/>
        </w:rPr>
        <w:t xml:space="preserve">, Unsubscribe and Notify </w:t>
      </w:r>
      <w:r w:rsidRPr="00140E21">
        <w:t>operations</w:t>
      </w:r>
    </w:p>
    <w:p w14:paraId="0AEAFC6B" w14:textId="77777777" w:rsidR="00C21D0E" w:rsidRPr="00140E21" w:rsidRDefault="00C21D0E" w:rsidP="00C21D0E">
      <w:pPr>
        <w:pStyle w:val="B1"/>
      </w:pPr>
      <w:r w:rsidRPr="00140E21">
        <w:t>1.</w:t>
      </w:r>
      <w:r w:rsidRPr="00140E21">
        <w:tab/>
        <w:t xml:space="preserve">A NEF sends a request to subscribe to a (set of) Event ID(s) in AMF in </w:t>
      </w:r>
      <w:proofErr w:type="spellStart"/>
      <w:r w:rsidRPr="00140E21">
        <w:t>Namf_EventExposure_Subscribe</w:t>
      </w:r>
      <w:proofErr w:type="spellEnd"/>
      <w:r w:rsidRPr="00140E21">
        <w:t xml:space="preserve"> request. The NEF could be the same NF subscribing to receive the event notification reports (i.e. Event Receiving NF) or it could be a different NF. The NEF subscribes to one or several Event(s) (identified by Event ID) and provides the associated notification endpoint of the Event Receiving NF. </w:t>
      </w:r>
      <w:r>
        <w:t xml:space="preserve">If </w:t>
      </w:r>
      <w:r w:rsidRPr="00140E21">
        <w:t>the NEF itself is not the Event Receiving NF, the NEF shall additionally provide the notification endpoint of itself besides the notification endpoint of Event Receiving NF. Each notification endpoint is associated with the related (set of) Event ID(s).</w:t>
      </w:r>
      <w:r>
        <w:t xml:space="preserve"> </w:t>
      </w:r>
      <w:r w:rsidRPr="00140E21">
        <w:t xml:space="preserve">This is to assure the NEF can receive the notification of subscription change related event (e.g. </w:t>
      </w:r>
      <w:proofErr w:type="spellStart"/>
      <w:r w:rsidRPr="00140E21">
        <w:t>Subscripiont</w:t>
      </w:r>
      <w:proofErr w:type="spellEnd"/>
      <w:r w:rsidRPr="00140E21">
        <w:t xml:space="preserve"> Correlation ID Change).</w:t>
      </w:r>
    </w:p>
    <w:p w14:paraId="73E25289" w14:textId="77777777" w:rsidR="00C21D0E" w:rsidRPr="00140E21" w:rsidRDefault="00C21D0E" w:rsidP="00C21D0E">
      <w:pPr>
        <w:pStyle w:val="B1"/>
      </w:pPr>
      <w:r w:rsidRPr="00140E21">
        <w:tab/>
        <w:t>Event Reporting information defines the type of reporting requested. If the reporting event subscription is authorized by the AMF, the AMF records the association of the event trigger and the requester identity.</w:t>
      </w:r>
    </w:p>
    <w:p w14:paraId="4C853E6A" w14:textId="77777777" w:rsidR="00C21D0E" w:rsidRPr="00140E21" w:rsidRDefault="00C21D0E" w:rsidP="00C21D0E">
      <w:pPr>
        <w:pStyle w:val="B1"/>
      </w:pPr>
      <w:r w:rsidRPr="00140E21">
        <w:t>2.</w:t>
      </w:r>
      <w:r w:rsidRPr="00140E21">
        <w:tab/>
        <w:t xml:space="preserve">AMF acknowledges the execution of </w:t>
      </w:r>
      <w:proofErr w:type="spellStart"/>
      <w:r w:rsidRPr="00140E21">
        <w:t>Namf_EventExposure_Subscribe</w:t>
      </w:r>
      <w:proofErr w:type="spellEnd"/>
      <w:r w:rsidRPr="00140E21">
        <w:t>.</w:t>
      </w:r>
    </w:p>
    <w:p w14:paraId="2EB85109" w14:textId="77777777" w:rsidR="00C21D0E" w:rsidRPr="00140E21" w:rsidRDefault="00C21D0E" w:rsidP="00C21D0E">
      <w:pPr>
        <w:pStyle w:val="B1"/>
      </w:pPr>
      <w:r w:rsidRPr="00140E21">
        <w:t>3.</w:t>
      </w:r>
      <w:r w:rsidRPr="00140E21">
        <w:tab/>
        <w:t xml:space="preserve">[Conditional - depending on the Event] The AMF detects the monitored event occurs and sends the event report by means of </w:t>
      </w:r>
      <w:proofErr w:type="spellStart"/>
      <w:r w:rsidRPr="00140E21">
        <w:t>Namf_EventExposure_Notify</w:t>
      </w:r>
      <w:proofErr w:type="spellEnd"/>
      <w:r w:rsidRPr="00140E21">
        <w:t xml:space="preserve"> message, to the notification endpoint of the Event Receiving NF.</w:t>
      </w:r>
    </w:p>
    <w:p w14:paraId="700988A7" w14:textId="77777777" w:rsidR="00C21D0E" w:rsidRPr="00140E21" w:rsidRDefault="00C21D0E" w:rsidP="00C21D0E">
      <w:pPr>
        <w:pStyle w:val="B1"/>
      </w:pPr>
      <w:r w:rsidRPr="00140E21">
        <w:lastRenderedPageBreak/>
        <w:t>4.</w:t>
      </w:r>
      <w:r w:rsidRPr="00140E21">
        <w:tab/>
        <w:t xml:space="preserve">[Conditional- depending on the Event] The AMF detects the subscription change related event occurs, e.g. Subscription Correlation ID change due to AMF reallocation, it sends the event report by means of </w:t>
      </w:r>
      <w:proofErr w:type="spellStart"/>
      <w:r w:rsidRPr="00140E21">
        <w:t>Namf_EventExposure_Notify</w:t>
      </w:r>
      <w:proofErr w:type="spellEnd"/>
      <w:r w:rsidRPr="00140E21">
        <w:t xml:space="preserve"> message to the NEF.</w:t>
      </w:r>
    </w:p>
    <w:p w14:paraId="7EEED022" w14:textId="77777777" w:rsidR="004B5191" w:rsidRDefault="004B5191" w:rsidP="004B5191">
      <w:pPr>
        <w:rPr>
          <w:color w:val="FF0000"/>
          <w:sz w:val="28"/>
          <w:szCs w:val="28"/>
        </w:rPr>
      </w:pPr>
      <w:bookmarkStart w:id="18" w:name="_Toc20204197"/>
      <w:bookmarkStart w:id="19" w:name="_Toc27894886"/>
      <w:bookmarkStart w:id="20" w:name="_Toc36191964"/>
      <w:bookmarkStart w:id="21" w:name="_Toc45193054"/>
      <w:bookmarkStart w:id="22" w:name="_Toc47592686"/>
      <w:bookmarkStart w:id="23" w:name="_Toc51834773"/>
      <w:bookmarkStart w:id="24" w:name="_Toc75411539"/>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468AE2D" w14:textId="77777777" w:rsidR="004B5191" w:rsidRDefault="004B5191" w:rsidP="00C21D0E">
      <w:pPr>
        <w:pStyle w:val="Heading5"/>
      </w:pPr>
    </w:p>
    <w:p w14:paraId="38CC6C53" w14:textId="67E48254" w:rsidR="00C21D0E" w:rsidRPr="00140E21" w:rsidRDefault="00C21D0E" w:rsidP="00C21D0E">
      <w:pPr>
        <w:pStyle w:val="Heading5"/>
      </w:pPr>
      <w:r w:rsidRPr="00140E21">
        <w:t>4.15.3.2.2</w:t>
      </w:r>
      <w:r w:rsidRPr="00140E21">
        <w:tab/>
        <w:t>UDM service operations information flow</w:t>
      </w:r>
      <w:bookmarkEnd w:id="18"/>
      <w:bookmarkEnd w:id="19"/>
      <w:bookmarkEnd w:id="20"/>
      <w:bookmarkEnd w:id="21"/>
      <w:bookmarkEnd w:id="22"/>
      <w:bookmarkEnd w:id="23"/>
      <w:bookmarkEnd w:id="24"/>
    </w:p>
    <w:p w14:paraId="15647729" w14:textId="77777777" w:rsidR="00C21D0E" w:rsidRPr="00140E21" w:rsidRDefault="00C21D0E" w:rsidP="00C21D0E">
      <w:pPr>
        <w:rPr>
          <w:lang w:eastAsia="zh-CN"/>
        </w:rPr>
      </w:pPr>
      <w:r w:rsidRPr="00140E21">
        <w:rPr>
          <w:lang w:eastAsia="zh-CN"/>
        </w:rPr>
        <w:t>The procedure is used by the NEF to subscribe to</w:t>
      </w:r>
      <w:r>
        <w:rPr>
          <w:lang w:eastAsia="zh-CN"/>
        </w:rPr>
        <w:t xml:space="preserve"> event</w:t>
      </w:r>
      <w:r w:rsidRPr="00140E21">
        <w:rPr>
          <w:lang w:eastAsia="zh-CN"/>
        </w:rPr>
        <w:t xml:space="preserve"> notifications</w:t>
      </w:r>
      <w:r>
        <w:rPr>
          <w:lang w:eastAsia="zh-CN"/>
        </w:rPr>
        <w:t>, to modify group-based subscriptions to event notifications, including removal of certain UEs from a UE group</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Nudm_EventExposure_Unsubscribe</w:t>
      </w:r>
      <w:proofErr w:type="spellEnd"/>
      <w:r w:rsidRPr="00140E21">
        <w:rPr>
          <w:lang w:eastAsia="zh-CN"/>
        </w:rPr>
        <w:t xml:space="preserve"> request identifying the subscription to cancel. The notification steps 4 and 5 are not applicable in cancellation case.</w:t>
      </w:r>
    </w:p>
    <w:p w14:paraId="4A3C0C8D" w14:textId="77777777" w:rsidR="00C21D0E" w:rsidRPr="00140E21" w:rsidRDefault="00C21D0E" w:rsidP="00C21D0E">
      <w:pPr>
        <w:pStyle w:val="TH"/>
      </w:pPr>
      <w:r w:rsidRPr="00140E21">
        <w:rPr>
          <w:lang w:eastAsia="zh-CN"/>
        </w:rPr>
        <w:object w:dxaOrig="7631" w:dyaOrig="5890" w14:anchorId="2AFAC58E">
          <v:shape id="_x0000_i1026" type="#_x0000_t75" style="width:381.3pt;height:294.25pt" o:ole="">
            <v:imagedata r:id="rId15" o:title=""/>
          </v:shape>
          <o:OLEObject Type="Embed" ProgID="Visio.Drawing.15" ShapeID="_x0000_i1026" DrawAspect="Content" ObjectID="_1690993691" r:id="rId16"/>
        </w:object>
      </w:r>
    </w:p>
    <w:p w14:paraId="7CBA60F3" w14:textId="77777777" w:rsidR="00C21D0E" w:rsidRPr="00140E21" w:rsidRDefault="00C21D0E" w:rsidP="00C21D0E">
      <w:pPr>
        <w:pStyle w:val="TF"/>
      </w:pPr>
      <w:r w:rsidRPr="00140E21">
        <w:t xml:space="preserve">Figure 4.15.3.2.2-1: </w:t>
      </w:r>
      <w:proofErr w:type="spellStart"/>
      <w:r w:rsidRPr="00140E21">
        <w:rPr>
          <w:lang w:eastAsia="zh-CN"/>
        </w:rPr>
        <w:t>Nudm_EventExposure_Subscribe</w:t>
      </w:r>
      <w:proofErr w:type="spellEnd"/>
      <w:r w:rsidRPr="00140E21">
        <w:rPr>
          <w:lang w:eastAsia="zh-CN"/>
        </w:rPr>
        <w:t xml:space="preserve">, Unsubscribe and Notify </w:t>
      </w:r>
      <w:r w:rsidRPr="00140E21">
        <w:t>operations</w:t>
      </w:r>
    </w:p>
    <w:p w14:paraId="1526416B" w14:textId="77777777" w:rsidR="00C21D0E" w:rsidRPr="00140E21" w:rsidRDefault="00C21D0E" w:rsidP="00C21D0E">
      <w:pPr>
        <w:pStyle w:val="B1"/>
        <w:rPr>
          <w:lang w:eastAsia="zh-CN"/>
        </w:rPr>
      </w:pPr>
      <w:r w:rsidRPr="00140E21">
        <w:t>1.</w:t>
      </w:r>
      <w:r w:rsidRPr="00140E21">
        <w:tab/>
      </w:r>
      <w:r w:rsidRPr="00140E21">
        <w:rPr>
          <w:lang w:eastAsia="zh-CN"/>
        </w:rPr>
        <w:t>The NEF subscribes to one or several monitoring events</w:t>
      </w:r>
      <w:r w:rsidRPr="00140E21" w:rsidDel="00BA2651">
        <w:rPr>
          <w:lang w:eastAsia="zh-CN"/>
        </w:rPr>
        <w:t xml:space="preserve"> </w:t>
      </w:r>
      <w:r w:rsidRPr="00140E21">
        <w:rPr>
          <w:lang w:eastAsia="zh-CN"/>
        </w:rPr>
        <w:t xml:space="preserve">by sending </w:t>
      </w:r>
      <w:proofErr w:type="spellStart"/>
      <w:r w:rsidRPr="00140E21">
        <w:rPr>
          <w:lang w:eastAsia="zh-CN"/>
        </w:rPr>
        <w:t>Nudm_EventExposure_Subscribe</w:t>
      </w:r>
      <w:proofErr w:type="spellEnd"/>
      <w:r w:rsidRPr="00140E21">
        <w:rPr>
          <w:lang w:eastAsia="zh-CN"/>
        </w:rPr>
        <w:t xml:space="preserve"> request. The NEF subscribes to one or several Event(s) (identified by Event ID) and provides the associated notification endpoint of the NEF.</w:t>
      </w:r>
    </w:p>
    <w:p w14:paraId="77A85227" w14:textId="77777777" w:rsidR="00C21D0E" w:rsidRPr="00140E21" w:rsidRDefault="00C21D0E" w:rsidP="00C21D0E">
      <w:pPr>
        <w:pStyle w:val="B1"/>
        <w:rPr>
          <w:lang w:eastAsia="zh-CN"/>
        </w:rPr>
      </w:pPr>
      <w:r w:rsidRPr="00140E21">
        <w:rPr>
          <w:lang w:eastAsia="zh-CN"/>
        </w:rPr>
        <w:tab/>
        <w:t>Event Reporting Information defines the type of reporting requested. If the reporting event subscription is authorized by the UDM, the UDM records the association of the event trigger and the requester identity.</w:t>
      </w:r>
    </w:p>
    <w:p w14:paraId="0F64896C" w14:textId="77777777" w:rsidR="00C21D0E" w:rsidRPr="00140E21" w:rsidRDefault="00C21D0E" w:rsidP="00C21D0E">
      <w:pPr>
        <w:pStyle w:val="B1"/>
        <w:rPr>
          <w:lang w:eastAsia="zh-CN"/>
        </w:rPr>
      </w:pPr>
      <w:r w:rsidRPr="00140E21">
        <w:rPr>
          <w:lang w:eastAsia="zh-CN"/>
        </w:rPr>
        <w:tab/>
        <w:t>The subscription may include Maximum number of reports and/or Maximum duration of reporting IE</w:t>
      </w:r>
      <w:r>
        <w:rPr>
          <w:lang w:eastAsia="zh-CN"/>
        </w:rPr>
        <w:t xml:space="preserve"> and optionally MTC Provider Information</w:t>
      </w:r>
      <w:r w:rsidRPr="00140E21">
        <w:rPr>
          <w:lang w:eastAsia="zh-CN"/>
        </w:rPr>
        <w:t>.</w:t>
      </w:r>
    </w:p>
    <w:p w14:paraId="1EF8B367" w14:textId="77777777" w:rsidR="00C21D0E" w:rsidRDefault="00C21D0E" w:rsidP="00C21D0E">
      <w:pPr>
        <w:pStyle w:val="B1"/>
        <w:rPr>
          <w:lang w:eastAsia="zh-CN"/>
        </w:rPr>
      </w:pPr>
      <w:r>
        <w:rPr>
          <w:lang w:eastAsia="zh-CN"/>
        </w:rPr>
        <w:tab/>
        <w:t xml:space="preserve">If subscription to group-based event notifications are removed for certain UEs in a group of UEs for which there is an event notification subscription, the NEF provides impacted UE information (e.g. SUPI, MSISDN or External Identity) to UDM via </w:t>
      </w:r>
      <w:proofErr w:type="spellStart"/>
      <w:r>
        <w:rPr>
          <w:lang w:eastAsia="zh-CN"/>
        </w:rPr>
        <w:t>Nudm_EventExposure_Subscribe</w:t>
      </w:r>
      <w:proofErr w:type="spellEnd"/>
      <w:r>
        <w:rPr>
          <w:lang w:eastAsia="zh-CN"/>
        </w:rPr>
        <w:t xml:space="preserve"> without cancelling the entire group-based event notification subscription. If the Maximum Number of Reports applies to the event subscription, the NEF sets the stored number of reports of the indicated UE(s) to Maximum Number of Reports.</w:t>
      </w:r>
    </w:p>
    <w:p w14:paraId="46072E9D" w14:textId="77777777" w:rsidR="00C21D0E" w:rsidRPr="00140E21" w:rsidRDefault="00C21D0E" w:rsidP="00C21D0E">
      <w:pPr>
        <w:pStyle w:val="B1"/>
        <w:rPr>
          <w:lang w:eastAsia="zh-CN"/>
        </w:rPr>
      </w:pPr>
      <w:r w:rsidRPr="00140E21">
        <w:rPr>
          <w:lang w:eastAsia="zh-CN"/>
        </w:rPr>
        <w:t>2a.</w:t>
      </w:r>
      <w:r w:rsidRPr="00140E21">
        <w:rPr>
          <w:lang w:eastAsia="zh-CN"/>
        </w:rPr>
        <w:tab/>
        <w:t xml:space="preserve">[Conditional] Some events, require that UDM sends </w:t>
      </w:r>
      <w:proofErr w:type="spellStart"/>
      <w:r w:rsidRPr="00140E21">
        <w:rPr>
          <w:lang w:eastAsia="zh-CN"/>
        </w:rPr>
        <w:t>Namf_EventExposure_Subscribe</w:t>
      </w:r>
      <w:proofErr w:type="spellEnd"/>
      <w:r w:rsidRPr="00140E21">
        <w:rPr>
          <w:lang w:eastAsia="zh-CN"/>
        </w:rPr>
        <w:t xml:space="preserve"> request to the AMF serving that UE. As the UDM itself is not the Event Receiving NF, the UDM shall additionally provide the notification endpoint of itself besides the notification endpoint of NEF. Each notification endpoint is associated </w:t>
      </w:r>
      <w:r w:rsidRPr="00140E21">
        <w:rPr>
          <w:lang w:eastAsia="zh-CN"/>
        </w:rPr>
        <w:lastRenderedPageBreak/>
        <w:t>with the related (set of) Event ID(s). This is to assure the UDM can receive the notification of subscription change related event.</w:t>
      </w:r>
    </w:p>
    <w:p w14:paraId="1C941FB8" w14:textId="77777777" w:rsidR="00C21D0E" w:rsidRPr="00140E21" w:rsidRDefault="00C21D0E" w:rsidP="00C21D0E">
      <w:pPr>
        <w:pStyle w:val="B1"/>
        <w:rPr>
          <w:lang w:eastAsia="zh-CN"/>
        </w:rPr>
      </w:pPr>
      <w:r w:rsidRPr="00140E21">
        <w:rPr>
          <w:lang w:eastAsia="zh-CN"/>
        </w:rPr>
        <w:tab/>
        <w:t xml:space="preserve">The UDM sends the </w:t>
      </w:r>
      <w:proofErr w:type="spellStart"/>
      <w:r w:rsidRPr="00140E21">
        <w:rPr>
          <w:lang w:eastAsia="zh-CN"/>
        </w:rPr>
        <w:t>Namf_EventExposure_Subscribe</w:t>
      </w:r>
      <w:proofErr w:type="spellEnd"/>
      <w:r w:rsidRPr="00140E21">
        <w:rPr>
          <w:lang w:eastAsia="zh-CN"/>
        </w:rPr>
        <w:t xml:space="preserve"> request to all serving AMF(s) (if subscription applies to a UE or a group of UE(s)), or to all the AMF(s) in the same PLMN as UDM (if subscription applies to any UE).</w:t>
      </w:r>
      <w:r>
        <w:rPr>
          <w:lang w:eastAsia="zh-CN"/>
        </w:rPr>
        <w:t xml:space="preserve"> The UDM stores the subscription even if the target UE or group member UE is not registered at the time of subscription.</w:t>
      </w:r>
    </w:p>
    <w:p w14:paraId="799191C8" w14:textId="77777777" w:rsidR="00C21D0E" w:rsidRDefault="00C21D0E" w:rsidP="00C21D0E">
      <w:pPr>
        <w:pStyle w:val="NO"/>
      </w:pPr>
      <w:r>
        <w:t>NOTE 1:</w:t>
      </w:r>
      <w:r>
        <w:tab/>
        <w:t>If the single target UE, or group member UE, registers later on with an AMF which does not have event subscription or group event subscription(s) for that UE or UE group, then the UDM creates subscriptions to those event(s) with the AMF during the Registration procedure as specified in clause 4.2.2.2.2.</w:t>
      </w:r>
    </w:p>
    <w:p w14:paraId="6092B1D8" w14:textId="77777777" w:rsidR="00C21D0E" w:rsidRPr="00140E21" w:rsidRDefault="00C21D0E" w:rsidP="00C21D0E">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76BDA5F9" w14:textId="77777777" w:rsidR="00C21D0E" w:rsidRPr="00140E21" w:rsidRDefault="00C21D0E" w:rsidP="00C21D0E">
      <w:pPr>
        <w:pStyle w:val="NO"/>
        <w:rPr>
          <w:lang w:eastAsia="zh-CN"/>
        </w:rPr>
      </w:pPr>
      <w:r w:rsidRPr="00140E21">
        <w:t>NOTE</w:t>
      </w:r>
      <w:r>
        <w:t> 2</w:t>
      </w:r>
      <w:r w:rsidRPr="00140E21">
        <w:t>:</w:t>
      </w:r>
      <w:r w:rsidRPr="00140E21">
        <w:tab/>
        <w:t>The same notification endpoint of UDM is to help the AMF identify whether the subscription for the requested group event is same or not when a new group member UE is registered.</w:t>
      </w:r>
    </w:p>
    <w:p w14:paraId="649540FC" w14:textId="77777777" w:rsidR="00C21D0E" w:rsidRDefault="00C21D0E" w:rsidP="00C21D0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1 indicating removal of event notification subscription for certain UEs in a group of UEs for which there is an event notification subscription, the UDM provides impacted UE information (e.g. SUPI, MSISDN) to AMF via </w:t>
      </w:r>
      <w:proofErr w:type="spellStart"/>
      <w:r>
        <w:rPr>
          <w:lang w:eastAsia="zh-CN"/>
        </w:rPr>
        <w:t>Namf_EventExposure_Subscribe</w:t>
      </w:r>
      <w:proofErr w:type="spellEnd"/>
      <w:r>
        <w:rPr>
          <w:lang w:eastAsia="zh-CN"/>
        </w:rPr>
        <w:t xml:space="preserve"> without cancelling the entire group-based event notification subscription, for the event monitored by AMF.</w:t>
      </w:r>
    </w:p>
    <w:p w14:paraId="4CEAE361" w14:textId="77777777" w:rsidR="00C21D0E" w:rsidRPr="00140E21" w:rsidRDefault="00C21D0E" w:rsidP="00C21D0E">
      <w:pPr>
        <w:pStyle w:val="B1"/>
        <w:rPr>
          <w:lang w:eastAsia="zh-CN"/>
        </w:rPr>
      </w:pPr>
      <w:r w:rsidRPr="00140E21">
        <w:rPr>
          <w:lang w:eastAsia="zh-CN"/>
        </w:rPr>
        <w:t>2b.</w:t>
      </w:r>
      <w:r w:rsidRPr="00140E21">
        <w:rPr>
          <w:lang w:eastAsia="zh-CN"/>
        </w:rPr>
        <w:tab/>
        <w:t xml:space="preserve">[Conditional] AMF acknowledges the execution of </w:t>
      </w:r>
      <w:proofErr w:type="spellStart"/>
      <w:r w:rsidRPr="00140E21">
        <w:rPr>
          <w:lang w:eastAsia="zh-CN"/>
        </w:rPr>
        <w:t>Namf_EventExposure_Subscribe</w:t>
      </w:r>
      <w:proofErr w:type="spellEnd"/>
      <w:r w:rsidRPr="00140E21">
        <w:rPr>
          <w:lang w:eastAsia="zh-CN"/>
        </w:rPr>
        <w:t>.</w:t>
      </w:r>
    </w:p>
    <w:p w14:paraId="6A21E64A" w14:textId="77777777" w:rsidR="00C21D0E" w:rsidRPr="00140E21" w:rsidRDefault="00C21D0E" w:rsidP="00C21D0E">
      <w:pPr>
        <w:pStyle w:val="B1"/>
        <w:rPr>
          <w:lang w:eastAsia="zh-CN"/>
        </w:rPr>
      </w:pPr>
      <w:r w:rsidRPr="00140E21">
        <w:rPr>
          <w:lang w:eastAsia="zh-CN"/>
        </w:rPr>
        <w:t>3.</w:t>
      </w:r>
      <w:r w:rsidRPr="00140E21">
        <w:rPr>
          <w:lang w:eastAsia="zh-CN"/>
        </w:rPr>
        <w:tab/>
        <w:t xml:space="preserve">UDM acknowledges the execution of </w:t>
      </w:r>
      <w:proofErr w:type="spellStart"/>
      <w:r w:rsidRPr="00140E21">
        <w:rPr>
          <w:lang w:eastAsia="zh-CN"/>
        </w:rPr>
        <w:t>Nudm_EventExposure_Subscribe</w:t>
      </w:r>
      <w:proofErr w:type="spellEnd"/>
      <w:r w:rsidRPr="00140E21">
        <w:rPr>
          <w:lang w:eastAsia="zh-CN"/>
        </w:rPr>
        <w:t>.</w:t>
      </w:r>
    </w:p>
    <w:p w14:paraId="318C8DDC" w14:textId="7A6CEA1A" w:rsidR="00C21D0E" w:rsidRPr="00140E21" w:rsidRDefault="00C21D0E" w:rsidP="00C21D0E">
      <w:pPr>
        <w:pStyle w:val="B1"/>
        <w:rPr>
          <w:lang w:eastAsia="zh-CN"/>
        </w:rPr>
      </w:pPr>
      <w:r w:rsidRPr="00140E21">
        <w:rPr>
          <w:lang w:eastAsia="zh-CN"/>
        </w:rPr>
        <w:tab/>
        <w:t>If the subscription is applicable to a group of UE(s) and the Maximum number of reports is included in the Event Report information in step 1, the Number of UEs</w:t>
      </w:r>
      <w:r>
        <w:rPr>
          <w:lang w:eastAsia="zh-CN"/>
        </w:rPr>
        <w:t xml:space="preserve"> (including all group member UEs irrespective of their registration state)</w:t>
      </w:r>
      <w:r w:rsidRPr="00140E21">
        <w:rPr>
          <w:lang w:eastAsia="zh-CN"/>
        </w:rPr>
        <w:t xml:space="preserve"> within this group is included in the acknowledgement.</w:t>
      </w:r>
      <w:ins w:id="25" w:author="Ericsson_QC" w:date="2021-08-03T09:42:00Z">
        <w:r w:rsidR="00CB1522">
          <w:rPr>
            <w:lang w:eastAsia="zh-CN"/>
          </w:rPr>
          <w:t xml:space="preserve"> If AMF provides the first event report in step 2b, the UDM includes the event report in the acknowledgement.</w:t>
        </w:r>
      </w:ins>
    </w:p>
    <w:p w14:paraId="782AF6C0" w14:textId="77777777" w:rsidR="00C21D0E" w:rsidRPr="00140E21" w:rsidRDefault="00C21D0E" w:rsidP="00C21D0E">
      <w:pPr>
        <w:pStyle w:val="B1"/>
        <w:rPr>
          <w:lang w:eastAsia="zh-CN"/>
        </w:rPr>
      </w:pPr>
      <w:r w:rsidRPr="00140E21">
        <w:rPr>
          <w:lang w:eastAsia="zh-CN"/>
        </w:rPr>
        <w:t>4a - 4b.</w:t>
      </w:r>
      <w:r w:rsidRPr="00140E21">
        <w:rPr>
          <w:lang w:eastAsia="zh-CN"/>
        </w:rPr>
        <w:tab/>
        <w:t xml:space="preserve">[Conditional - depending on the Event] The UDM detects the monitored event occurs and sends the event report, by means of </w:t>
      </w:r>
      <w:proofErr w:type="spellStart"/>
      <w:r w:rsidRPr="00140E21">
        <w:rPr>
          <w:lang w:eastAsia="zh-CN"/>
        </w:rPr>
        <w:t>Nudm_EventExposure_Notify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23492F0B" w14:textId="77777777" w:rsidR="00C21D0E" w:rsidRDefault="00C21D0E" w:rsidP="00C21D0E">
      <w:pPr>
        <w:pStyle w:val="B1"/>
        <w:rPr>
          <w:lang w:eastAsia="zh-CN"/>
        </w:rPr>
      </w:pPr>
      <w:r>
        <w:rPr>
          <w:lang w:eastAsia="zh-CN"/>
        </w:rPr>
        <w:tab/>
        <w:t xml:space="preserve">If </w:t>
      </w:r>
      <w:proofErr w:type="spellStart"/>
      <w:r>
        <w:rPr>
          <w:lang w:eastAsia="zh-CN"/>
        </w:rPr>
        <w:t>Nudm_EventExposure_Subscribe</w:t>
      </w:r>
      <w:proofErr w:type="spellEnd"/>
      <w:r>
        <w:rPr>
          <w:lang w:eastAsia="zh-CN"/>
        </w:rPr>
        <w:t xml:space="preserve"> with update is received in step 2a indicating removal of event notification subscription for certain UEs in a group of UEs for which there is an event notification subscription, the UDM shall cancel the subscription to the event notification for the impacted UEs. If Maximum number of Reports is applied, the UDM shall set the number of reports of the indicated UE(s) to Maximum Number of Reports for the events monitored by UDM.</w:t>
      </w:r>
    </w:p>
    <w:p w14:paraId="499E863F" w14:textId="77777777" w:rsidR="00C21D0E" w:rsidRPr="00140E21" w:rsidRDefault="00C21D0E" w:rsidP="00C21D0E">
      <w:pPr>
        <w:pStyle w:val="B1"/>
        <w:rPr>
          <w:lang w:eastAsia="zh-CN"/>
        </w:rPr>
      </w:pPr>
      <w:r w:rsidRPr="00140E21">
        <w:rPr>
          <w:lang w:eastAsia="zh-CN"/>
        </w:rPr>
        <w:t>4c - 4d.</w:t>
      </w:r>
      <w:r w:rsidRPr="00140E21">
        <w:rPr>
          <w:lang w:eastAsia="zh-CN"/>
        </w:rPr>
        <w:tab/>
        <w:t xml:space="preserve">[Conditional - </w:t>
      </w:r>
      <w:r w:rsidRPr="00140E21">
        <w:t>depending on the Event</w:t>
      </w:r>
      <w:r w:rsidRPr="00140E21">
        <w:rPr>
          <w:lang w:eastAsia="zh-CN"/>
        </w:rPr>
        <w:t xml:space="preserve">] The AMF detects the monitored event occurs and sends the event report, by means of </w:t>
      </w:r>
      <w:proofErr w:type="spellStart"/>
      <w:r w:rsidRPr="00140E21">
        <w:rPr>
          <w:lang w:eastAsia="zh-CN"/>
        </w:rPr>
        <w:t>Namf_EventExposure_Notify</w:t>
      </w:r>
      <w:proofErr w:type="spellEnd"/>
      <w:r w:rsidRPr="00140E21">
        <w:rPr>
          <w:lang w:eastAsia="zh-CN"/>
        </w:rPr>
        <w:t xml:space="preserve"> message, to the associated notification endpoint of the NEF,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r w:rsidRPr="00140E21">
        <w:rPr>
          <w:lang w:eastAsia="zh-CN"/>
        </w:rPr>
        <w:t>.</w:t>
      </w:r>
    </w:p>
    <w:p w14:paraId="61910324" w14:textId="77777777" w:rsidR="00C21D0E" w:rsidRPr="00140E21" w:rsidRDefault="00C21D0E" w:rsidP="00C21D0E">
      <w:pPr>
        <w:pStyle w:val="B1"/>
      </w:pPr>
      <w:r w:rsidRPr="00140E21">
        <w:tab/>
        <w:t>If the AMF has a maximum number of reports stored for the UE, the AMF shall decrease its value by one for the reported event.</w:t>
      </w:r>
    </w:p>
    <w:p w14:paraId="13325745" w14:textId="77777777" w:rsidR="00C21D0E" w:rsidRDefault="00C21D0E" w:rsidP="00C21D0E">
      <w:pPr>
        <w:pStyle w:val="B1"/>
      </w:pPr>
      <w:r>
        <w:tab/>
        <w:t xml:space="preserve">If </w:t>
      </w:r>
      <w:proofErr w:type="spellStart"/>
      <w:r>
        <w:t>Namf_EventExposure_Subscribe</w:t>
      </w:r>
      <w:proofErr w:type="spellEnd"/>
      <w:r>
        <w:t xml:space="preserve"> with update is received in step 2a indicating removal of event notification subscription for certain UEs in a group of UEs for which there is an event notification subscription, the AMF shall stop the event notifications for the impacted UEs. If Maximum number of Reports is applied, the AMF shall set the number of reports of the indicated UE(s) to Maximum Number of Reports.</w:t>
      </w:r>
    </w:p>
    <w:p w14:paraId="0D4AA7B8" w14:textId="77777777" w:rsidR="00C21D0E" w:rsidRPr="00140E21" w:rsidRDefault="00C21D0E" w:rsidP="00C21D0E">
      <w:pPr>
        <w:pStyle w:val="B1"/>
      </w:pPr>
      <w:r w:rsidRPr="00140E21">
        <w:tab/>
        <w:t>For both step 4a and step 4c, when the maximum number of reports is reached and if the subscription is applied to a UE, The NEF unsubscribes the monitoring event(s) to the UDM and the UDM unsubscribes the monitoring event(s) to AMF serving that UE.</w:t>
      </w:r>
    </w:p>
    <w:p w14:paraId="0410F36C" w14:textId="77777777" w:rsidR="00C21D0E" w:rsidRPr="00140E21" w:rsidRDefault="00C21D0E" w:rsidP="00C21D0E">
      <w:pPr>
        <w:pStyle w:val="B1"/>
      </w:pPr>
      <w:r w:rsidRPr="00140E21">
        <w:tab/>
        <w:t>For both step 4a and step 4c, when the maximum number of reports is reached for an individual group member UE, the NEF uses the Number of UEs received in step 3</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195724D8" w14:textId="77777777" w:rsidR="00C21D0E" w:rsidRDefault="00C21D0E" w:rsidP="00C21D0E">
      <w:pPr>
        <w:pStyle w:val="NO"/>
      </w:pPr>
      <w:r>
        <w:lastRenderedPageBreak/>
        <w:t>NOTE 3:</w:t>
      </w:r>
      <w:r>
        <w:tab/>
        <w:t>If an expiry time as specified in</w:t>
      </w:r>
      <w:r w:rsidRPr="00E9662D">
        <w:t xml:space="preserve"> </w:t>
      </w:r>
      <w:r>
        <w:t>clause 6.2.6.2.6 of TS 29.518 [18] is not included in the event subscription, then the life time of the event subscription needs to be controlled by other means as there is no time based cancellation at all even if any group member UEs fail to register.</w:t>
      </w:r>
    </w:p>
    <w:p w14:paraId="3F2D2532" w14:textId="77777777" w:rsidR="00C21D0E" w:rsidRPr="00140E21" w:rsidRDefault="00C21D0E" w:rsidP="00C21D0E">
      <w:pPr>
        <w:pStyle w:val="B1"/>
      </w:pPr>
      <w:r w:rsidRPr="00140E21">
        <w:tab/>
        <w:t>When the Maximum duration of reporting expires in the NEF, the UDM and the AMF, then each of these nodes shall locally unsubscribe the monitoring event.</w:t>
      </w:r>
    </w:p>
    <w:p w14:paraId="41F8C7E1" w14:textId="77777777" w:rsidR="00C21D0E" w:rsidRPr="00140E21" w:rsidRDefault="00C21D0E" w:rsidP="00C21D0E">
      <w:pPr>
        <w:pStyle w:val="B1"/>
      </w:pPr>
      <w:r w:rsidRPr="00140E21">
        <w:t>5.</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693CE7CF" w14:textId="77777777" w:rsidR="004B5191" w:rsidRDefault="004B5191" w:rsidP="004B5191">
      <w:pPr>
        <w:rPr>
          <w:color w:val="FF0000"/>
          <w:sz w:val="28"/>
          <w:szCs w:val="28"/>
        </w:rPr>
      </w:pPr>
      <w:bookmarkStart w:id="26" w:name="_Toc20204198"/>
      <w:bookmarkStart w:id="27" w:name="_Toc27894887"/>
      <w:bookmarkStart w:id="28" w:name="_Toc36191965"/>
      <w:bookmarkStart w:id="29" w:name="_Toc45193055"/>
      <w:bookmarkStart w:id="30" w:name="_Toc47592687"/>
      <w:bookmarkStart w:id="31" w:name="_Toc51834774"/>
      <w:bookmarkStart w:id="32" w:name="_Toc75411540"/>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4684A1B8" w14:textId="77777777" w:rsidR="004B5191" w:rsidRDefault="004B5191" w:rsidP="00C21D0E">
      <w:pPr>
        <w:pStyle w:val="Heading5"/>
      </w:pPr>
    </w:p>
    <w:p w14:paraId="0018DEFB" w14:textId="2AB395C0" w:rsidR="00C21D0E" w:rsidRPr="00140E21" w:rsidRDefault="00C21D0E" w:rsidP="00C21D0E">
      <w:pPr>
        <w:pStyle w:val="Heading5"/>
      </w:pPr>
      <w:r w:rsidRPr="00140E21">
        <w:t>4.15.3.2.3</w:t>
      </w:r>
      <w:r w:rsidRPr="00140E21">
        <w:tab/>
        <w:t>NEF service operations information flow</w:t>
      </w:r>
      <w:bookmarkEnd w:id="26"/>
      <w:bookmarkEnd w:id="27"/>
      <w:bookmarkEnd w:id="28"/>
      <w:bookmarkEnd w:id="29"/>
      <w:bookmarkEnd w:id="30"/>
      <w:bookmarkEnd w:id="31"/>
      <w:bookmarkEnd w:id="32"/>
    </w:p>
    <w:p w14:paraId="552EE74C" w14:textId="77777777" w:rsidR="00C21D0E" w:rsidRPr="00140E21" w:rsidRDefault="00C21D0E" w:rsidP="00C21D0E">
      <w:pPr>
        <w:rPr>
          <w:lang w:eastAsia="zh-CN"/>
        </w:rPr>
      </w:pPr>
      <w:r w:rsidRPr="00140E21">
        <w:rPr>
          <w:lang w:eastAsia="zh-CN"/>
        </w:rPr>
        <w:t>The procedure is used by the AF to subscribe to</w:t>
      </w:r>
      <w:r>
        <w:rPr>
          <w:lang w:eastAsia="zh-CN"/>
        </w:rPr>
        <w:t xml:space="preserve"> event</w:t>
      </w:r>
      <w:r w:rsidRPr="00140E21">
        <w:rPr>
          <w:lang w:eastAsia="zh-CN"/>
        </w:rPr>
        <w:t xml:space="preserve"> notifications</w:t>
      </w:r>
      <w:r>
        <w:rPr>
          <w:lang w:eastAsia="zh-CN"/>
        </w:rPr>
        <w:t>, to modify group-based subscriptions to event notification</w:t>
      </w:r>
      <w:r w:rsidRPr="00140E21">
        <w:rPr>
          <w:lang w:eastAsia="zh-CN"/>
        </w:rPr>
        <w:t xml:space="preserve"> and to explicitly cancel a previous subscription</w:t>
      </w:r>
      <w:r>
        <w:rPr>
          <w:lang w:eastAsia="zh-CN"/>
        </w:rPr>
        <w:t xml:space="preserve"> (see clause 4.15.1)</w:t>
      </w:r>
      <w:r w:rsidRPr="00140E21">
        <w:rPr>
          <w:lang w:eastAsia="zh-CN"/>
        </w:rPr>
        <w:t xml:space="preserve">. Cancelling is done by sending </w:t>
      </w:r>
      <w:proofErr w:type="spellStart"/>
      <w:r w:rsidRPr="00140E21">
        <w:rPr>
          <w:lang w:eastAsia="zh-CN"/>
        </w:rPr>
        <w:t>Nnef_EventExposure_Unsubscribe</w:t>
      </w:r>
      <w:proofErr w:type="spellEnd"/>
      <w:r w:rsidRPr="00140E21">
        <w:rPr>
          <w:lang w:eastAsia="zh-CN"/>
        </w:rPr>
        <w:t xml:space="preserve"> request identifying the subscription to cancel with Subscription Correlation ID. The notification steps 6 to 8 are not applicable in cancellation case.</w:t>
      </w:r>
    </w:p>
    <w:p w14:paraId="036C3D95" w14:textId="6AAA0BDB" w:rsidR="00C21D0E" w:rsidRDefault="00C21D0E" w:rsidP="00C21D0E">
      <w:pPr>
        <w:pStyle w:val="TH"/>
        <w:rPr>
          <w:ins w:id="33" w:author="Ericsson_QC_#146" w:date="2021-08-20T20:55:00Z"/>
        </w:rPr>
      </w:pPr>
      <w:del w:id="34" w:author="Ericsson_QC_#146" w:date="2021-08-20T20:55:00Z">
        <w:r w:rsidDel="007F547C">
          <w:object w:dxaOrig="9518" w:dyaOrig="8410" w14:anchorId="717999FF">
            <v:shape id="_x0000_i1027" type="#_x0000_t75" style="width:475.2pt;height:420.1pt" o:ole="">
              <v:imagedata r:id="rId17" o:title=""/>
            </v:shape>
            <o:OLEObject Type="Embed" ProgID="Word.Picture.8" ShapeID="_x0000_i1027" DrawAspect="Content" ObjectID="_1690993692" r:id="rId18"/>
          </w:object>
        </w:r>
      </w:del>
    </w:p>
    <w:p w14:paraId="35833C4C" w14:textId="34D50F08" w:rsidR="007F547C" w:rsidRDefault="007F547C" w:rsidP="00C21D0E">
      <w:pPr>
        <w:pStyle w:val="TH"/>
      </w:pPr>
      <w:ins w:id="35" w:author="Ericsson_QC_#146" w:date="2021-08-20T20:55:00Z">
        <w:r>
          <w:object w:dxaOrig="9548" w:dyaOrig="8424" w14:anchorId="06ACF8E5">
            <v:shape id="_x0000_i1028" type="#_x0000_t75" style="width:477.1pt;height:421.35pt" o:ole="">
              <v:imagedata r:id="rId19" o:title=""/>
            </v:shape>
            <o:OLEObject Type="Embed" ProgID="Word.Picture.8" ShapeID="_x0000_i1028" DrawAspect="Content" ObjectID="_1690993693" r:id="rId20"/>
          </w:object>
        </w:r>
      </w:ins>
    </w:p>
    <w:p w14:paraId="6A833E9D" w14:textId="77777777" w:rsidR="00C21D0E" w:rsidRPr="00140E21" w:rsidRDefault="00C21D0E" w:rsidP="00C21D0E">
      <w:pPr>
        <w:pStyle w:val="TF"/>
      </w:pPr>
      <w:r w:rsidRPr="00140E21">
        <w:t xml:space="preserve">Figure 4.15.3.2.3-1: </w:t>
      </w:r>
      <w:proofErr w:type="spellStart"/>
      <w:r w:rsidRPr="00140E21">
        <w:t>Nnef_EventExposure_Subscribe</w:t>
      </w:r>
      <w:proofErr w:type="spellEnd"/>
      <w:r w:rsidRPr="00140E21">
        <w:t>, Unsubscribe and Notify operations</w:t>
      </w:r>
    </w:p>
    <w:p w14:paraId="480603CC" w14:textId="77777777" w:rsidR="00C21D0E" w:rsidRPr="00140E21" w:rsidRDefault="00C21D0E" w:rsidP="00C21D0E">
      <w:pPr>
        <w:pStyle w:val="B1"/>
      </w:pPr>
      <w:r w:rsidRPr="00140E21">
        <w:t>1.</w:t>
      </w:r>
      <w:r w:rsidRPr="00140E21">
        <w:tab/>
        <w:t xml:space="preserve">The AF subscribes to one or several Event(s) (identified by Event ID) and provides the associated notification endpoint of the AF by sending </w:t>
      </w:r>
      <w:proofErr w:type="spellStart"/>
      <w:r w:rsidRPr="00140E21">
        <w:t>Nnef_EventExposure_Subscribe</w:t>
      </w:r>
      <w:proofErr w:type="spellEnd"/>
      <w:r w:rsidRPr="00140E21">
        <w:t xml:space="preserve"> request.</w:t>
      </w:r>
    </w:p>
    <w:p w14:paraId="29CC7F21" w14:textId="77777777" w:rsidR="00C21D0E" w:rsidRPr="00140E21" w:rsidRDefault="00C21D0E" w:rsidP="00C21D0E">
      <w:pPr>
        <w:pStyle w:val="B1"/>
      </w:pPr>
      <w:r w:rsidRPr="00140E21">
        <w:tab/>
        <w:t>Event Reporting Information defines the type of reporting requested (e.g. one-time reporting, periodic reporting or event based reporting, for Monitoring Events). If the reporting event subscription is authorized by the NEF, the NEF records the association of the event trigger and the requester identity. The subscription may also include Maximum number of reports and/or Maximum duration of reporting IE</w:t>
      </w:r>
      <w:r>
        <w:t xml:space="preserve"> and optionally MTC Provider Information</w:t>
      </w:r>
      <w:r w:rsidRPr="00140E21">
        <w:t>.</w:t>
      </w:r>
    </w:p>
    <w:p w14:paraId="2535DC8C" w14:textId="77777777" w:rsidR="00C21D0E" w:rsidRDefault="00C21D0E" w:rsidP="00C21D0E">
      <w:pPr>
        <w:pStyle w:val="B1"/>
      </w:pPr>
      <w:r>
        <w:tab/>
        <w:t xml:space="preserve">If subscription to group-based event notifications are removed for certain UEs in a group of UEs for which there is an event notification subscription, the AF provides impacted UE information (e.g. SUPI, MSISDN or External Identity) to NEF via </w:t>
      </w:r>
      <w:proofErr w:type="spellStart"/>
      <w:r>
        <w:t>Nnef_EventExposure_Subscribe</w:t>
      </w:r>
      <w:proofErr w:type="spellEnd"/>
      <w:r>
        <w:t xml:space="preserve"> without cancelling the entire group-based event notification subscription.</w:t>
      </w:r>
    </w:p>
    <w:p w14:paraId="1E5AAC3F" w14:textId="77777777" w:rsidR="00C21D0E" w:rsidRPr="00140E21" w:rsidRDefault="00C21D0E" w:rsidP="00C21D0E">
      <w:pPr>
        <w:pStyle w:val="B1"/>
      </w:pPr>
      <w:r w:rsidRPr="00140E21">
        <w:t>2.</w:t>
      </w:r>
      <w:r w:rsidRPr="00140E21">
        <w:tab/>
        <w:t xml:space="preserve">[Conditional - depending on authorization in step 1] The NEF subscribes to received Event(s) (identified by Event ID) and provides the associated notification endpoint of the NEF to UDM by sending </w:t>
      </w:r>
      <w:proofErr w:type="spellStart"/>
      <w:r w:rsidRPr="00140E21">
        <w:t>Nudm_EventExposure_Subscribe</w:t>
      </w:r>
      <w:proofErr w:type="spellEnd"/>
      <w:r w:rsidRPr="00140E21">
        <w:t xml:space="preserve"> request.</w:t>
      </w:r>
      <w:r>
        <w:t xml:space="preserve"> The NEF maps the AF-Identifier into DNN and S-NSSAI combination based on local configuration, and include DNN, S-NSSAI in the request.</w:t>
      </w:r>
    </w:p>
    <w:p w14:paraId="178EA802" w14:textId="77777777" w:rsidR="00C21D0E" w:rsidRPr="00140E21" w:rsidRDefault="00C21D0E" w:rsidP="00C21D0E">
      <w:pPr>
        <w:pStyle w:val="B1"/>
      </w:pPr>
      <w:r w:rsidRPr="00140E21">
        <w:tab/>
        <w:t>If the reporting event subscription is authorized by the UDM, the UDM records the association of the event trigger and the requester identity. Otherwise, the UDM continues in step 4 indicating failure.</w:t>
      </w:r>
    </w:p>
    <w:p w14:paraId="56D01444" w14:textId="77777777" w:rsidR="00C21D0E" w:rsidRDefault="00C21D0E" w:rsidP="00C21D0E">
      <w:pPr>
        <w:pStyle w:val="B1"/>
      </w:pPr>
      <w:r>
        <w:lastRenderedPageBreak/>
        <w:tab/>
        <w:t xml:space="preserve">If </w:t>
      </w:r>
      <w:proofErr w:type="spellStart"/>
      <w:r>
        <w:t>Nnef_EventExposure_Subscribe</w:t>
      </w:r>
      <w:proofErr w:type="spellEnd"/>
      <w:r>
        <w:t xml:space="preserve"> with update is received in step 1 indicating removal of event notification subscription for certain UEs in a group of UEs for which there is an event notification subscription, the NEF provides impacted UE information (e.g. SUPI, MSISDN or External Identity) to UDM via </w:t>
      </w:r>
      <w:proofErr w:type="spellStart"/>
      <w:r>
        <w:t>Nudm_EventExposure_Subscribe</w:t>
      </w:r>
      <w:proofErr w:type="spellEnd"/>
      <w:r>
        <w:t xml:space="preserve"> without cancelling the entire group-based event notification subscription. If the Maximum Number of Reports applies to the event subscription, the NEF sets the stored number of reports of the indicated UE(s) to Maximum Number of Reports.</w:t>
      </w:r>
    </w:p>
    <w:p w14:paraId="07A64FBF" w14:textId="77777777" w:rsidR="00C21D0E" w:rsidRPr="00140E21" w:rsidRDefault="00C21D0E" w:rsidP="00C21D0E">
      <w:pPr>
        <w:pStyle w:val="B1"/>
      </w:pPr>
      <w:r w:rsidRPr="00140E21">
        <w:t>3a.</w:t>
      </w:r>
      <w:r w:rsidRPr="00140E21">
        <w:tab/>
        <w:t xml:space="preserve">[Conditional] If the requested event (e.g. monitoring of Loss of Connectivity) requires AMF assistance, then the UDM sends the </w:t>
      </w:r>
      <w:proofErr w:type="spellStart"/>
      <w:r w:rsidRPr="00140E21">
        <w:t>Namf_EventExposure_Subscribe</w:t>
      </w:r>
      <w:proofErr w:type="spellEnd"/>
      <w:r w:rsidRPr="00140E21">
        <w:t xml:space="preserve"> to the AMF serving the requested user. The UDM sends the </w:t>
      </w:r>
      <w:proofErr w:type="spellStart"/>
      <w:r w:rsidRPr="00140E21">
        <w:t>Namf_EventExposure_Subscribe</w:t>
      </w:r>
      <w:proofErr w:type="spellEnd"/>
      <w:r w:rsidRPr="00140E21">
        <w:t xml:space="preserve"> request to the all serving AMF(s) (if subscription applies to a UE or a group of UE(s)), or all the AMF in the same PLMN as the UDM (if subscription applies to any UE).</w:t>
      </w:r>
    </w:p>
    <w:p w14:paraId="124DFA1A" w14:textId="77777777" w:rsidR="00C21D0E" w:rsidRPr="00140E21" w:rsidRDefault="00C21D0E" w:rsidP="00C21D0E">
      <w:pPr>
        <w:pStyle w:val="NO"/>
      </w:pPr>
      <w:r>
        <w:t>NOTE 1:</w:t>
      </w:r>
      <w:r>
        <w:tab/>
        <w:t>If the UE, which is a member of a group, registers with an AMF which does not have group event subscription(s) for that group, then the UDM creates subscriptions to those event(s) with the AMF during the Registration procedure in clause 4.2.2.2.2.</w:t>
      </w:r>
    </w:p>
    <w:p w14:paraId="54807543" w14:textId="77777777" w:rsidR="00C21D0E" w:rsidRPr="00140E21" w:rsidRDefault="00C21D0E" w:rsidP="00C21D0E">
      <w:pPr>
        <w:pStyle w:val="B1"/>
      </w:pPr>
      <w:r w:rsidRPr="00140E21">
        <w:tab/>
        <w:t>As the UDM itself is not the Event Receiving NF, the UDM shall additionally provide the notification endpoint of itself besides the notification endpoint of NEF. Each notification endpoint is associated with the related (set of) Event ID(s).</w:t>
      </w:r>
      <w:r>
        <w:t xml:space="preserve"> </w:t>
      </w:r>
      <w:r w:rsidRPr="00140E21">
        <w:t>This is to assure the UDM can receive the notification of subscription change related event.</w:t>
      </w:r>
    </w:p>
    <w:p w14:paraId="5F1F5F8F" w14:textId="77777777" w:rsidR="00C21D0E" w:rsidRPr="00140E21" w:rsidRDefault="00C21D0E" w:rsidP="00C21D0E">
      <w:pPr>
        <w:pStyle w:val="B1"/>
      </w:pPr>
      <w:r w:rsidRPr="00140E21">
        <w:tab/>
        <w:t>If the subscription applies to a group of UE(s), the UDM shall include the same notification endpoint of itself, i.e. Notification Target Address (+ Notification Correlation Id), in the subscriptions to all UE's serving AMF(s).</w:t>
      </w:r>
    </w:p>
    <w:p w14:paraId="51A1D115" w14:textId="77777777" w:rsidR="00C21D0E" w:rsidRPr="00140E21" w:rsidRDefault="00C21D0E" w:rsidP="00C21D0E">
      <w:pPr>
        <w:pStyle w:val="NO"/>
      </w:pPr>
      <w:r w:rsidRPr="00140E21">
        <w:t>NOTE </w:t>
      </w:r>
      <w:r>
        <w:t>2</w:t>
      </w:r>
      <w:r w:rsidRPr="00140E21">
        <w:t>:</w:t>
      </w:r>
      <w:r w:rsidRPr="00140E21">
        <w:tab/>
        <w:t>The same notification endpoint of UDM is to help the AMF identify whether the subscription for the requested group event is same or not when a new group member UE is registered.</w:t>
      </w:r>
    </w:p>
    <w:p w14:paraId="47DEEE31" w14:textId="77777777" w:rsidR="00C21D0E" w:rsidRDefault="00C21D0E" w:rsidP="00C21D0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provides impacted UE information (e.g. SUPI, MSISDN) to AMF via </w:t>
      </w:r>
      <w:proofErr w:type="spellStart"/>
      <w:r>
        <w:t>Namf_EventExposure_Subscribe</w:t>
      </w:r>
      <w:proofErr w:type="spellEnd"/>
      <w:r>
        <w:t xml:space="preserve"> without cancelling the entire group-based event notification subscription, for the event monitored by AMF.</w:t>
      </w:r>
    </w:p>
    <w:p w14:paraId="4E64A64A" w14:textId="77777777" w:rsidR="00C21D0E" w:rsidRPr="00140E21" w:rsidRDefault="00C21D0E" w:rsidP="00C21D0E">
      <w:pPr>
        <w:pStyle w:val="B1"/>
      </w:pPr>
      <w:r w:rsidRPr="00140E21">
        <w:t>3b.</w:t>
      </w:r>
      <w:r w:rsidRPr="00140E21">
        <w:tab/>
        <w:t xml:space="preserve">[Conditional] AMF acknowledges the execution of </w:t>
      </w:r>
      <w:proofErr w:type="spellStart"/>
      <w:r w:rsidRPr="00140E21">
        <w:t>Namf_EventExposure_Subscribe</w:t>
      </w:r>
      <w:proofErr w:type="spellEnd"/>
      <w:r w:rsidRPr="00140E21">
        <w:t>.</w:t>
      </w:r>
    </w:p>
    <w:p w14:paraId="064C5295" w14:textId="77777777" w:rsidR="00C21D0E" w:rsidRPr="00140E21" w:rsidRDefault="00C21D0E" w:rsidP="00C21D0E">
      <w:pPr>
        <w:pStyle w:val="B1"/>
      </w:pPr>
      <w:r w:rsidRPr="00140E21">
        <w:t>3c.</w:t>
      </w:r>
      <w:r w:rsidRPr="00140E21">
        <w:tab/>
        <w:t>[Conditional] If the requested event (e.g.</w:t>
      </w:r>
      <w:r>
        <w:t xml:space="preserve"> PDU Session Status</w:t>
      </w:r>
      <w:r w:rsidRPr="00140E21">
        <w:t>) requires SMF assistance, then</w:t>
      </w:r>
      <w:r>
        <w:t xml:space="preserve"> the UDM sends the </w:t>
      </w:r>
      <w:proofErr w:type="spellStart"/>
      <w:r>
        <w:t>Nsmf_EventExposure_Subscribe</w:t>
      </w:r>
      <w:proofErr w:type="spellEnd"/>
      <w:r>
        <w:t xml:space="preserve"> Request message to each SMF where at least one UE identified in step 2 has a PDU session established. The NEF notification endpoint received in step 2 is included in the message</w:t>
      </w:r>
      <w:r w:rsidRPr="00140E21">
        <w:t>.</w:t>
      </w:r>
    </w:p>
    <w:p w14:paraId="3908CE9C" w14:textId="77777777" w:rsidR="00C21D0E" w:rsidRPr="00140E21" w:rsidRDefault="00C21D0E" w:rsidP="00C21D0E">
      <w:pPr>
        <w:pStyle w:val="NO"/>
      </w:pPr>
      <w:r w:rsidRPr="00140E21">
        <w:t>NOTE </w:t>
      </w:r>
      <w:r>
        <w:t>3</w:t>
      </w:r>
      <w:r w:rsidRPr="00140E21">
        <w:t>:</w:t>
      </w:r>
      <w:r w:rsidRPr="00140E21">
        <w:tab/>
        <w:t>In the home routed case, the UDM sends the subscription to the V-SMF via the H-SMF.</w:t>
      </w:r>
    </w:p>
    <w:p w14:paraId="21EAFE28" w14:textId="77777777" w:rsidR="00C21D0E" w:rsidRPr="00140E21" w:rsidRDefault="00C21D0E" w:rsidP="00C21D0E">
      <w:pPr>
        <w:pStyle w:val="B1"/>
      </w:pPr>
      <w:r w:rsidRPr="00140E21">
        <w:t>3d.</w:t>
      </w:r>
      <w:r w:rsidRPr="00140E21">
        <w:tab/>
        <w:t xml:space="preserve">[Conditional] The SMF acknowledges the execution of </w:t>
      </w:r>
      <w:proofErr w:type="spellStart"/>
      <w:r w:rsidRPr="00140E21">
        <w:t>Nsmf_EventExposure_Subscribe</w:t>
      </w:r>
      <w:proofErr w:type="spellEnd"/>
      <w:r w:rsidRPr="00140E21">
        <w:t>.</w:t>
      </w:r>
    </w:p>
    <w:p w14:paraId="4F2502F2" w14:textId="77777777" w:rsidR="00C21D0E" w:rsidRPr="00140E21" w:rsidRDefault="00C21D0E" w:rsidP="00C21D0E">
      <w:pPr>
        <w:pStyle w:val="B1"/>
      </w:pPr>
      <w:r w:rsidRPr="00140E21">
        <w:t>4.</w:t>
      </w:r>
      <w:r w:rsidRPr="00140E21">
        <w:tab/>
        <w:t xml:space="preserve">[Conditional] UDM acknowledges the execution of </w:t>
      </w:r>
      <w:proofErr w:type="spellStart"/>
      <w:r w:rsidRPr="00140E21">
        <w:t>Nudm_EventExposure_Subscribe</w:t>
      </w:r>
      <w:proofErr w:type="spellEnd"/>
      <w:r w:rsidRPr="00140E21">
        <w:t>.</w:t>
      </w:r>
    </w:p>
    <w:p w14:paraId="59EEE384" w14:textId="59FEAFDC" w:rsidR="00C21D0E" w:rsidRPr="00140E21" w:rsidRDefault="00C21D0E" w:rsidP="00C21D0E">
      <w:pPr>
        <w:pStyle w:val="B1"/>
      </w:pPr>
      <w:r w:rsidRPr="00140E21">
        <w:tab/>
        <w:t>If the subscription is applicable to a group of UE(s) and the Maximum number of reports is included in the Event Report information in step 1, the Number of UEs</w:t>
      </w:r>
      <w:r>
        <w:t xml:space="preserve"> (including all group member UEs irrespective of their registration state)</w:t>
      </w:r>
      <w:r w:rsidRPr="00140E21">
        <w:t xml:space="preserve"> is included in the acknowledgement.</w:t>
      </w:r>
      <w:ins w:id="36" w:author="Ericsson_QC" w:date="2021-08-03T09:42:00Z">
        <w:r w:rsidR="00CB1522">
          <w:t xml:space="preserve"> </w:t>
        </w:r>
        <w:r w:rsidR="00CB1522">
          <w:rPr>
            <w:lang w:eastAsia="zh-CN"/>
          </w:rPr>
          <w:t>If AMF or SMF provides the first event report in step 3b or 3d, the UDM includes the event report in the acknowledgement.</w:t>
        </w:r>
      </w:ins>
    </w:p>
    <w:p w14:paraId="3C9B247B" w14:textId="0C80362A" w:rsidR="00C21D0E" w:rsidRPr="00140E21" w:rsidRDefault="00C21D0E" w:rsidP="00C21D0E">
      <w:pPr>
        <w:pStyle w:val="B1"/>
      </w:pPr>
      <w:r w:rsidRPr="00140E21">
        <w:t>5.</w:t>
      </w:r>
      <w:r w:rsidRPr="00140E21">
        <w:tab/>
        <w:t xml:space="preserve">NEF acknowledges the execution of </w:t>
      </w:r>
      <w:proofErr w:type="spellStart"/>
      <w:r w:rsidRPr="00140E21">
        <w:t>Nnef_EventExposure_Subscribe</w:t>
      </w:r>
      <w:proofErr w:type="spellEnd"/>
      <w:r w:rsidRPr="00140E21">
        <w:t xml:space="preserve"> to the requester that initiated the request.</w:t>
      </w:r>
      <w:ins w:id="37" w:author="Ericsson_QC_#146" w:date="2021-08-20T20:54:00Z">
        <w:r w:rsidR="00D073E2">
          <w:t xml:space="preserve"> If the NEF has received the first event report already in step 4, the NEF includes the event report in the acknowledgement.</w:t>
        </w:r>
      </w:ins>
    </w:p>
    <w:p w14:paraId="26D3613F" w14:textId="77777777" w:rsidR="00C21D0E" w:rsidRPr="00140E21" w:rsidRDefault="00C21D0E" w:rsidP="00C21D0E">
      <w:pPr>
        <w:pStyle w:val="B1"/>
      </w:pPr>
      <w:r w:rsidRPr="00140E21">
        <w:t>6a - 6b.</w:t>
      </w:r>
      <w:r w:rsidRPr="00140E21">
        <w:tab/>
        <w:t xml:space="preserve">[Conditional - depending on the Event] The UDM (depending on the Event) detects the event occurs and sends the event report, by means of </w:t>
      </w:r>
      <w:proofErr w:type="spellStart"/>
      <w:r w:rsidRPr="00140E21">
        <w:t>Nudm_EventExposure_Notify</w:t>
      </w:r>
      <w:proofErr w:type="spellEnd"/>
      <w:r w:rsidRPr="00140E21">
        <w:t xml:space="preserve"> message to the associated notification endpoint of the NEF</w:t>
      </w:r>
      <w:r w:rsidRPr="00140E21">
        <w:rPr>
          <w:lang w:eastAsia="zh-CN"/>
        </w:rPr>
        <w:t xml:space="preserve"> along with the time stamp</w:t>
      </w:r>
      <w:r w:rsidRPr="00140E21">
        <w:t xml:space="preserve">.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6466A35" w14:textId="77777777" w:rsidR="00C21D0E" w:rsidRDefault="00C21D0E" w:rsidP="00C21D0E">
      <w:pPr>
        <w:pStyle w:val="B1"/>
      </w:pPr>
      <w:r>
        <w:tab/>
        <w:t xml:space="preserve">If </w:t>
      </w:r>
      <w:proofErr w:type="spellStart"/>
      <w:r>
        <w:t>Nudm_EventExposure_Subscribe</w:t>
      </w:r>
      <w:proofErr w:type="spellEnd"/>
      <w:r>
        <w:t xml:space="preserve"> with update is received in step 2 indicating removal of event notification subscription for certain UEs in a group of UEs for which there is an event notification subscription, the UDM shall cancel the subscription to the event notification for the impacted UEs. If Maximum number of Reports is applied, the UDM shall set the number of reports of the indicated UE(s) to Maximum Number of Reports for the events monitored by UDM.</w:t>
      </w:r>
    </w:p>
    <w:p w14:paraId="26652F33" w14:textId="77777777" w:rsidR="00C21D0E" w:rsidRPr="00140E21" w:rsidRDefault="00C21D0E" w:rsidP="00C21D0E">
      <w:pPr>
        <w:pStyle w:val="B1"/>
      </w:pPr>
      <w:r w:rsidRPr="00140E21">
        <w:t>6c - 6d.</w:t>
      </w:r>
      <w:r w:rsidRPr="00140E21">
        <w:tab/>
      </w:r>
      <w:r w:rsidRPr="00140E21">
        <w:rPr>
          <w:lang w:eastAsia="zh-CN"/>
        </w:rPr>
        <w:t xml:space="preserve">[Conditional - </w:t>
      </w:r>
      <w:r w:rsidRPr="00140E21">
        <w:t>depending on the Event</w:t>
      </w:r>
      <w:r w:rsidRPr="00140E21">
        <w:rPr>
          <w:lang w:eastAsia="zh-CN"/>
        </w:rPr>
        <w:t xml:space="preserve">] </w:t>
      </w:r>
      <w:r w:rsidRPr="00140E21">
        <w:t xml:space="preserve">The AMF detects the event occurs and sends the event report, by means of </w:t>
      </w:r>
      <w:proofErr w:type="spellStart"/>
      <w:r w:rsidRPr="00140E21">
        <w:t>Namf_EventExposure_Notify</w:t>
      </w:r>
      <w:proofErr w:type="spellEnd"/>
      <w:r w:rsidRPr="00140E21">
        <w:t xml:space="preserve"> message to associated notification endpoint of the NEF along with the </w:t>
      </w:r>
      <w:r w:rsidRPr="00140E21">
        <w:lastRenderedPageBreak/>
        <w:t xml:space="preserve">time stamp. NEF may store the information in the UDR along with the time stamp using either </w:t>
      </w:r>
      <w:proofErr w:type="spellStart"/>
      <w:r w:rsidRPr="00140E21">
        <w:t>Nudr_DM_Create</w:t>
      </w:r>
      <w:proofErr w:type="spellEnd"/>
      <w:r w:rsidRPr="00140E21">
        <w:t xml:space="preserve"> or </w:t>
      </w:r>
      <w:proofErr w:type="spellStart"/>
      <w:r w:rsidRPr="00140E21">
        <w:t>Nudr_DM_Update</w:t>
      </w:r>
      <w:proofErr w:type="spellEnd"/>
      <w:r w:rsidRPr="00140E21">
        <w:t xml:space="preserve"> service operation as appropriate.</w:t>
      </w:r>
    </w:p>
    <w:p w14:paraId="12D076FF" w14:textId="77777777" w:rsidR="00C21D0E" w:rsidRPr="00140E21" w:rsidRDefault="00C21D0E" w:rsidP="00C21D0E">
      <w:pPr>
        <w:pStyle w:val="B1"/>
      </w:pPr>
      <w:r w:rsidRPr="00140E21">
        <w:tab/>
        <w:t>If the AMF has a maximum number of reports stored for the UE or the individual member UE, the AMF shall decrease its value by one for the reported event.</w:t>
      </w:r>
    </w:p>
    <w:p w14:paraId="6271C257" w14:textId="77777777" w:rsidR="00C21D0E" w:rsidRDefault="00C21D0E" w:rsidP="00C21D0E">
      <w:pPr>
        <w:pStyle w:val="B1"/>
      </w:pPr>
      <w:r>
        <w:tab/>
        <w:t xml:space="preserve">If </w:t>
      </w:r>
      <w:proofErr w:type="spellStart"/>
      <w:r>
        <w:t>Namf_EventExposure_Subscribe</w:t>
      </w:r>
      <w:proofErr w:type="spellEnd"/>
      <w:r>
        <w:t xml:space="preserve"> with update is received in step 3a indicating removal of event notification subscription for certain UEs in a group of UEs for which there is an event notification subscription, the AMF shall stop the event notification for the impacted UEs. If Maximum number of Reports is applied, the AMF shall set the number of reports of the indicated UE(s) to Maximum Number of Reports.</w:t>
      </w:r>
    </w:p>
    <w:p w14:paraId="41397C2A" w14:textId="77777777" w:rsidR="00C21D0E" w:rsidRPr="00140E21" w:rsidRDefault="00C21D0E" w:rsidP="00C21D0E">
      <w:pPr>
        <w:pStyle w:val="B1"/>
      </w:pPr>
      <w:r w:rsidRPr="00140E21">
        <w:tab/>
        <w:t>For both step 6a and step 6</w:t>
      </w:r>
      <w:r>
        <w:t>c</w:t>
      </w:r>
      <w:r w:rsidRPr="00140E21">
        <w:t>, when the maximum number of reports is reached and if the subscription is applied to a UE, The NEF unsubscribes the monitoring event(s) to the UDM and the UDM unsubscribes the monitoring event(s) to AMF serving for that UE.</w:t>
      </w:r>
    </w:p>
    <w:p w14:paraId="555D3B10" w14:textId="77777777" w:rsidR="00C21D0E" w:rsidRPr="00140E21" w:rsidRDefault="00C21D0E" w:rsidP="00C21D0E">
      <w:pPr>
        <w:pStyle w:val="B1"/>
      </w:pPr>
      <w:r w:rsidRPr="00140E21">
        <w:tab/>
        <w:t>For both step 6a and step 6</w:t>
      </w:r>
      <w:r>
        <w:t>c</w:t>
      </w:r>
      <w:r w:rsidRPr="00140E21">
        <w:t>, when the maximum number of reports is reached for an individual group member UE, the NEF uses the Number of UEs received in step 4</w:t>
      </w:r>
      <w:r>
        <w:t xml:space="preserve"> and the Maximum number of reports</w:t>
      </w:r>
      <w:r w:rsidRPr="00140E21">
        <w:t xml:space="preserve"> to determine if reporting for the group is complete. If the NEF determines that reporting for the group is complete, the NEF unsubscribes the monitoring event(s) to the UDM and the UDM unsubscribes the monitoring event(s) to all AMF(s) serving the UEs belonging to that group.</w:t>
      </w:r>
    </w:p>
    <w:p w14:paraId="74AFAC8D" w14:textId="77777777" w:rsidR="00C21D0E" w:rsidRDefault="00C21D0E" w:rsidP="00C21D0E">
      <w:pPr>
        <w:pStyle w:val="NO"/>
      </w:pPr>
      <w:r>
        <w:t>NOTE 4:</w:t>
      </w:r>
      <w:r>
        <w:tab/>
        <w:t>If an expiry time as specified in clause 6.2.6.2.6 of TS 29.518 [18] is not included in the event subscription, then the life time of the event subscription needs to be controlled by other means as there is no time based cancellation at all even if any group member UEs fail to register.</w:t>
      </w:r>
    </w:p>
    <w:p w14:paraId="127B91F7" w14:textId="77777777" w:rsidR="00C21D0E" w:rsidRPr="00140E21" w:rsidRDefault="00C21D0E" w:rsidP="00C21D0E">
      <w:pPr>
        <w:pStyle w:val="B1"/>
      </w:pPr>
      <w:r w:rsidRPr="00140E21">
        <w:tab/>
        <w:t>When the Maximum duration of reporting expires in the NEF, the UDM and the AMF, then each of these nodes shall locally unsubscribe the monitoring event.</w:t>
      </w:r>
    </w:p>
    <w:p w14:paraId="299B6435" w14:textId="77777777" w:rsidR="00C21D0E" w:rsidRDefault="00C21D0E" w:rsidP="00C21D0E">
      <w:pPr>
        <w:pStyle w:val="B1"/>
      </w:pPr>
      <w:r>
        <w:t>6e - 6f.</w:t>
      </w:r>
      <w:r>
        <w:tab/>
        <w:t xml:space="preserve">[Conditional - depending on the Event] When the SMF detects a subscribed event, the SMF sends the event report, by means of </w:t>
      </w:r>
      <w:proofErr w:type="spellStart"/>
      <w:r>
        <w:t>Nsmf_EventExposure_Notify</w:t>
      </w:r>
      <w:proofErr w:type="spellEnd"/>
      <w:r>
        <w:t xml:space="preserve"> message, to the associated notification endpoint of the NEF provided in step 3c. NEF may store the information in the UDR along with the time stamp using either </w:t>
      </w:r>
      <w:proofErr w:type="spellStart"/>
      <w:r>
        <w:t>Nudr_DM_Create</w:t>
      </w:r>
      <w:proofErr w:type="spellEnd"/>
      <w:r>
        <w:t xml:space="preserve"> or </w:t>
      </w:r>
      <w:proofErr w:type="spellStart"/>
      <w:r>
        <w:t>Nudr_DM_Update</w:t>
      </w:r>
      <w:proofErr w:type="spellEnd"/>
      <w:r>
        <w:t xml:space="preserve"> service operation as appropriate.</w:t>
      </w:r>
    </w:p>
    <w:p w14:paraId="496016ED" w14:textId="77777777" w:rsidR="00C21D0E" w:rsidRPr="00140E21" w:rsidRDefault="00C21D0E" w:rsidP="00C21D0E">
      <w:pPr>
        <w:pStyle w:val="B1"/>
      </w:pPr>
      <w:r w:rsidRPr="00140E21">
        <w:t>7.</w:t>
      </w:r>
      <w:r w:rsidRPr="00140E21">
        <w:tab/>
        <w:t xml:space="preserve">[Conditional - depending on the Event in steps 6a-6f] The NEF forwards to the AF the reporting event received by either </w:t>
      </w:r>
      <w:proofErr w:type="spellStart"/>
      <w:r w:rsidRPr="00140E21">
        <w:t>Nudm_EventExposure_Notify</w:t>
      </w:r>
      <w:proofErr w:type="spellEnd"/>
      <w:r w:rsidRPr="00140E21">
        <w:t xml:space="preserve"> and/or </w:t>
      </w:r>
      <w:proofErr w:type="spellStart"/>
      <w:r w:rsidRPr="00140E21">
        <w:t>Namf_EventExposure_Notify</w:t>
      </w:r>
      <w:proofErr w:type="spellEnd"/>
      <w:r w:rsidRPr="00140E21">
        <w:t>.</w:t>
      </w:r>
      <w:r>
        <w:t xml:space="preserve"> In the case of the PDU Session Status event, the NEF maps it to an PDN Connectivity Status notification when reporting to the AF.</w:t>
      </w:r>
    </w:p>
    <w:p w14:paraId="065C5B7E" w14:textId="77777777" w:rsidR="00C21D0E" w:rsidRPr="00140E21" w:rsidRDefault="00C21D0E" w:rsidP="00C21D0E">
      <w:pPr>
        <w:pStyle w:val="B1"/>
      </w:pPr>
      <w:r w:rsidRPr="00140E21">
        <w:t>8.</w:t>
      </w:r>
      <w:r w:rsidRPr="00140E21">
        <w:tab/>
        <w:t xml:space="preserve">[Conditional - depending on the Event] The AMF detects the subscription change related event occurs, e.g. Subscription Correlation ID change due to AMF reallocation or addition of new Subscription Correlation ID due to a new group UE registered, it sends the event report, by means of </w:t>
      </w:r>
      <w:proofErr w:type="spellStart"/>
      <w:r w:rsidRPr="00140E21">
        <w:t>Namf_EventExposure_Notify</w:t>
      </w:r>
      <w:proofErr w:type="spellEnd"/>
      <w:r w:rsidRPr="00140E21">
        <w:t xml:space="preserve"> message to the associated notification endpoint of the UDM.</w:t>
      </w:r>
    </w:p>
    <w:p w14:paraId="653108D5" w14:textId="252CB6A9" w:rsidR="004325A7" w:rsidRDefault="004325A7"/>
    <w:p w14:paraId="3F683EB9" w14:textId="1D3B0412" w:rsidR="004325A7" w:rsidRDefault="004325A7"/>
    <w:p w14:paraId="7C17D73D" w14:textId="39A941E9" w:rsidR="004325A7" w:rsidRDefault="004325A7"/>
    <w:p w14:paraId="2D526023" w14:textId="77777777" w:rsidR="004325A7" w:rsidRDefault="004325A7"/>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68C48E" w14:textId="77777777" w:rsidR="009C690A" w:rsidRDefault="009C690A">
      <w:r>
        <w:separator/>
      </w:r>
    </w:p>
  </w:endnote>
  <w:endnote w:type="continuationSeparator" w:id="0">
    <w:p w14:paraId="73B54463" w14:textId="77777777" w:rsidR="009C690A" w:rsidRDefault="009C69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8974153" w14:textId="77777777" w:rsidR="009C690A" w:rsidRDefault="009C690A">
      <w:r>
        <w:separator/>
      </w:r>
    </w:p>
  </w:footnote>
  <w:footnote w:type="continuationSeparator" w:id="0">
    <w:p w14:paraId="029D4EE6" w14:textId="77777777" w:rsidR="009C690A" w:rsidRDefault="009C69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CD082F" w:rsidRDefault="00CD082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CD082F" w:rsidRDefault="00CD08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D082F" w:rsidRDefault="00CD082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CD082F" w:rsidRDefault="00CD0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QC">
    <w15:presenceInfo w15:providerId="None" w15:userId="Ericsson_QC"/>
  </w15:person>
  <w15:person w15:author="Ericsson_QC_#146">
    <w15:presenceInfo w15:providerId="None" w15:userId="Ericsson_QC_#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13DAB"/>
    <w:rsid w:val="00022E4A"/>
    <w:rsid w:val="00027251"/>
    <w:rsid w:val="000277C4"/>
    <w:rsid w:val="0004506A"/>
    <w:rsid w:val="000751FA"/>
    <w:rsid w:val="000778D9"/>
    <w:rsid w:val="000820A6"/>
    <w:rsid w:val="0008466C"/>
    <w:rsid w:val="00084A5F"/>
    <w:rsid w:val="00090042"/>
    <w:rsid w:val="0009555B"/>
    <w:rsid w:val="000A164F"/>
    <w:rsid w:val="000A401C"/>
    <w:rsid w:val="000A6394"/>
    <w:rsid w:val="000A6B8F"/>
    <w:rsid w:val="000B0A14"/>
    <w:rsid w:val="000B1F63"/>
    <w:rsid w:val="000B354E"/>
    <w:rsid w:val="000B7FED"/>
    <w:rsid w:val="000C038A"/>
    <w:rsid w:val="000C6598"/>
    <w:rsid w:val="000C7E56"/>
    <w:rsid w:val="000D27AB"/>
    <w:rsid w:val="000D44B3"/>
    <w:rsid w:val="000F7990"/>
    <w:rsid w:val="00120CC1"/>
    <w:rsid w:val="0012235C"/>
    <w:rsid w:val="0012679C"/>
    <w:rsid w:val="00130E5D"/>
    <w:rsid w:val="00133967"/>
    <w:rsid w:val="00145D43"/>
    <w:rsid w:val="00155D22"/>
    <w:rsid w:val="00163D28"/>
    <w:rsid w:val="00166AC6"/>
    <w:rsid w:val="0017272F"/>
    <w:rsid w:val="00192C46"/>
    <w:rsid w:val="00195023"/>
    <w:rsid w:val="001A08B3"/>
    <w:rsid w:val="001A10CD"/>
    <w:rsid w:val="001A573F"/>
    <w:rsid w:val="001A7B60"/>
    <w:rsid w:val="001B0F21"/>
    <w:rsid w:val="001B1DE0"/>
    <w:rsid w:val="001B52F0"/>
    <w:rsid w:val="001B63AE"/>
    <w:rsid w:val="001B7A65"/>
    <w:rsid w:val="001C01E4"/>
    <w:rsid w:val="001C4F9D"/>
    <w:rsid w:val="001D55CF"/>
    <w:rsid w:val="001E41F3"/>
    <w:rsid w:val="001E7365"/>
    <w:rsid w:val="001E7DE8"/>
    <w:rsid w:val="001F3D2C"/>
    <w:rsid w:val="00206E56"/>
    <w:rsid w:val="002076B2"/>
    <w:rsid w:val="0022211D"/>
    <w:rsid w:val="002247CB"/>
    <w:rsid w:val="00225E5E"/>
    <w:rsid w:val="002266A1"/>
    <w:rsid w:val="00227FA0"/>
    <w:rsid w:val="0023459F"/>
    <w:rsid w:val="00235661"/>
    <w:rsid w:val="00243DCA"/>
    <w:rsid w:val="002517FF"/>
    <w:rsid w:val="00255EE2"/>
    <w:rsid w:val="00256E8D"/>
    <w:rsid w:val="0026004D"/>
    <w:rsid w:val="002640DD"/>
    <w:rsid w:val="002673C9"/>
    <w:rsid w:val="00270BA0"/>
    <w:rsid w:val="00275D12"/>
    <w:rsid w:val="00277345"/>
    <w:rsid w:val="002837FD"/>
    <w:rsid w:val="00284FEB"/>
    <w:rsid w:val="002860C4"/>
    <w:rsid w:val="002868BB"/>
    <w:rsid w:val="00290AA0"/>
    <w:rsid w:val="00291BC2"/>
    <w:rsid w:val="00291EB2"/>
    <w:rsid w:val="00294272"/>
    <w:rsid w:val="00297C3E"/>
    <w:rsid w:val="00297E72"/>
    <w:rsid w:val="002B5741"/>
    <w:rsid w:val="002C37C4"/>
    <w:rsid w:val="002C7F4B"/>
    <w:rsid w:val="002D76C2"/>
    <w:rsid w:val="002E472E"/>
    <w:rsid w:val="00305409"/>
    <w:rsid w:val="0031084C"/>
    <w:rsid w:val="003111C0"/>
    <w:rsid w:val="0032111F"/>
    <w:rsid w:val="003216EB"/>
    <w:rsid w:val="003263E9"/>
    <w:rsid w:val="003609EF"/>
    <w:rsid w:val="00361829"/>
    <w:rsid w:val="0036231A"/>
    <w:rsid w:val="003677F0"/>
    <w:rsid w:val="00374DD4"/>
    <w:rsid w:val="003765E2"/>
    <w:rsid w:val="00384C6F"/>
    <w:rsid w:val="0039479D"/>
    <w:rsid w:val="00395EAD"/>
    <w:rsid w:val="003963FC"/>
    <w:rsid w:val="003A183B"/>
    <w:rsid w:val="003A5AC1"/>
    <w:rsid w:val="003B53FB"/>
    <w:rsid w:val="003C172A"/>
    <w:rsid w:val="003C6350"/>
    <w:rsid w:val="003E1A36"/>
    <w:rsid w:val="003E7F5A"/>
    <w:rsid w:val="003F0E97"/>
    <w:rsid w:val="003F35B8"/>
    <w:rsid w:val="003F7462"/>
    <w:rsid w:val="00400B50"/>
    <w:rsid w:val="00401B6F"/>
    <w:rsid w:val="00410371"/>
    <w:rsid w:val="0041152F"/>
    <w:rsid w:val="0042160F"/>
    <w:rsid w:val="004242F1"/>
    <w:rsid w:val="00431BD6"/>
    <w:rsid w:val="004325A7"/>
    <w:rsid w:val="00442061"/>
    <w:rsid w:val="00443780"/>
    <w:rsid w:val="0045251F"/>
    <w:rsid w:val="0045618C"/>
    <w:rsid w:val="00474741"/>
    <w:rsid w:val="00475B3B"/>
    <w:rsid w:val="00477CC2"/>
    <w:rsid w:val="004A46C4"/>
    <w:rsid w:val="004B0F70"/>
    <w:rsid w:val="004B5191"/>
    <w:rsid w:val="004B75B7"/>
    <w:rsid w:val="004C04C3"/>
    <w:rsid w:val="004C2D80"/>
    <w:rsid w:val="004C771D"/>
    <w:rsid w:val="004C7901"/>
    <w:rsid w:val="004E794B"/>
    <w:rsid w:val="004F01AA"/>
    <w:rsid w:val="004F1912"/>
    <w:rsid w:val="00511B78"/>
    <w:rsid w:val="00513BC7"/>
    <w:rsid w:val="0051580D"/>
    <w:rsid w:val="00515C40"/>
    <w:rsid w:val="00521D5D"/>
    <w:rsid w:val="00530742"/>
    <w:rsid w:val="0053195A"/>
    <w:rsid w:val="00547111"/>
    <w:rsid w:val="00547DA1"/>
    <w:rsid w:val="00551371"/>
    <w:rsid w:val="00553E64"/>
    <w:rsid w:val="00571519"/>
    <w:rsid w:val="00572ED3"/>
    <w:rsid w:val="0057751A"/>
    <w:rsid w:val="00584D1B"/>
    <w:rsid w:val="00592D74"/>
    <w:rsid w:val="00593907"/>
    <w:rsid w:val="005D463C"/>
    <w:rsid w:val="005E193C"/>
    <w:rsid w:val="005E1F4D"/>
    <w:rsid w:val="005E2C44"/>
    <w:rsid w:val="005E42A6"/>
    <w:rsid w:val="005E5EAB"/>
    <w:rsid w:val="005F54B1"/>
    <w:rsid w:val="005F5535"/>
    <w:rsid w:val="006068D1"/>
    <w:rsid w:val="00616F92"/>
    <w:rsid w:val="00620EF0"/>
    <w:rsid w:val="00621188"/>
    <w:rsid w:val="006257ED"/>
    <w:rsid w:val="00631BDC"/>
    <w:rsid w:val="00635B07"/>
    <w:rsid w:val="0065710D"/>
    <w:rsid w:val="00662251"/>
    <w:rsid w:val="00664EF1"/>
    <w:rsid w:val="00665C47"/>
    <w:rsid w:val="00695808"/>
    <w:rsid w:val="006A0FC3"/>
    <w:rsid w:val="006A4E6B"/>
    <w:rsid w:val="006B0F6C"/>
    <w:rsid w:val="006B46FB"/>
    <w:rsid w:val="006C57F4"/>
    <w:rsid w:val="006D1301"/>
    <w:rsid w:val="006D296A"/>
    <w:rsid w:val="006E21FB"/>
    <w:rsid w:val="006F749C"/>
    <w:rsid w:val="00700818"/>
    <w:rsid w:val="00701C41"/>
    <w:rsid w:val="0070436F"/>
    <w:rsid w:val="00713ECA"/>
    <w:rsid w:val="00721820"/>
    <w:rsid w:val="0074589B"/>
    <w:rsid w:val="0075215F"/>
    <w:rsid w:val="007546A1"/>
    <w:rsid w:val="00755249"/>
    <w:rsid w:val="007558B8"/>
    <w:rsid w:val="00757D45"/>
    <w:rsid w:val="007606E4"/>
    <w:rsid w:val="00764385"/>
    <w:rsid w:val="00774D95"/>
    <w:rsid w:val="00790325"/>
    <w:rsid w:val="00792342"/>
    <w:rsid w:val="007949FB"/>
    <w:rsid w:val="00794F8C"/>
    <w:rsid w:val="007977A8"/>
    <w:rsid w:val="007B07E8"/>
    <w:rsid w:val="007B4A57"/>
    <w:rsid w:val="007B512A"/>
    <w:rsid w:val="007C2097"/>
    <w:rsid w:val="007D204C"/>
    <w:rsid w:val="007D2719"/>
    <w:rsid w:val="007D6719"/>
    <w:rsid w:val="007D6A07"/>
    <w:rsid w:val="007E2958"/>
    <w:rsid w:val="007F547C"/>
    <w:rsid w:val="007F58E4"/>
    <w:rsid w:val="007F70B6"/>
    <w:rsid w:val="007F7259"/>
    <w:rsid w:val="00802F8D"/>
    <w:rsid w:val="008040A8"/>
    <w:rsid w:val="00810559"/>
    <w:rsid w:val="0081172E"/>
    <w:rsid w:val="00812266"/>
    <w:rsid w:val="00825972"/>
    <w:rsid w:val="0082678D"/>
    <w:rsid w:val="008279FA"/>
    <w:rsid w:val="00833F2C"/>
    <w:rsid w:val="008476B6"/>
    <w:rsid w:val="00861A1B"/>
    <w:rsid w:val="008626E7"/>
    <w:rsid w:val="00870EE7"/>
    <w:rsid w:val="00875FAD"/>
    <w:rsid w:val="00884435"/>
    <w:rsid w:val="008846A1"/>
    <w:rsid w:val="0088636A"/>
    <w:rsid w:val="008863B9"/>
    <w:rsid w:val="00892F8D"/>
    <w:rsid w:val="008A45A6"/>
    <w:rsid w:val="008B0D5C"/>
    <w:rsid w:val="008B2AC1"/>
    <w:rsid w:val="008C0AB5"/>
    <w:rsid w:val="008D1A3D"/>
    <w:rsid w:val="008D72B5"/>
    <w:rsid w:val="008F3789"/>
    <w:rsid w:val="008F686C"/>
    <w:rsid w:val="00905C56"/>
    <w:rsid w:val="009100C4"/>
    <w:rsid w:val="00913F2E"/>
    <w:rsid w:val="0091467C"/>
    <w:rsid w:val="009148DE"/>
    <w:rsid w:val="009201F8"/>
    <w:rsid w:val="00924CBC"/>
    <w:rsid w:val="00925B78"/>
    <w:rsid w:val="00925FBE"/>
    <w:rsid w:val="009402B2"/>
    <w:rsid w:val="00941E1C"/>
    <w:rsid w:val="00941E30"/>
    <w:rsid w:val="00946A31"/>
    <w:rsid w:val="009505BF"/>
    <w:rsid w:val="009653E7"/>
    <w:rsid w:val="009777D9"/>
    <w:rsid w:val="00980256"/>
    <w:rsid w:val="00986075"/>
    <w:rsid w:val="00991B88"/>
    <w:rsid w:val="00996F38"/>
    <w:rsid w:val="0099710E"/>
    <w:rsid w:val="009A52CA"/>
    <w:rsid w:val="009A5753"/>
    <w:rsid w:val="009A579D"/>
    <w:rsid w:val="009B005F"/>
    <w:rsid w:val="009B3F88"/>
    <w:rsid w:val="009B615B"/>
    <w:rsid w:val="009C3395"/>
    <w:rsid w:val="009C3CD7"/>
    <w:rsid w:val="009C690A"/>
    <w:rsid w:val="009D04E2"/>
    <w:rsid w:val="009D78F7"/>
    <w:rsid w:val="009E1EA8"/>
    <w:rsid w:val="009E238E"/>
    <w:rsid w:val="009E3297"/>
    <w:rsid w:val="009F2530"/>
    <w:rsid w:val="009F734F"/>
    <w:rsid w:val="00A246B6"/>
    <w:rsid w:val="00A2476F"/>
    <w:rsid w:val="00A27675"/>
    <w:rsid w:val="00A32F17"/>
    <w:rsid w:val="00A443A8"/>
    <w:rsid w:val="00A47E70"/>
    <w:rsid w:val="00A50CF0"/>
    <w:rsid w:val="00A737DC"/>
    <w:rsid w:val="00A740E5"/>
    <w:rsid w:val="00A7671C"/>
    <w:rsid w:val="00A7748C"/>
    <w:rsid w:val="00A86C3A"/>
    <w:rsid w:val="00A87D9E"/>
    <w:rsid w:val="00A95A7B"/>
    <w:rsid w:val="00AA2CBC"/>
    <w:rsid w:val="00AB662E"/>
    <w:rsid w:val="00AC5820"/>
    <w:rsid w:val="00AC5EDE"/>
    <w:rsid w:val="00AD035A"/>
    <w:rsid w:val="00AD0BEB"/>
    <w:rsid w:val="00AD1CD8"/>
    <w:rsid w:val="00AD5F29"/>
    <w:rsid w:val="00AE042D"/>
    <w:rsid w:val="00AE44F5"/>
    <w:rsid w:val="00AF28C7"/>
    <w:rsid w:val="00AF5850"/>
    <w:rsid w:val="00B02235"/>
    <w:rsid w:val="00B172DD"/>
    <w:rsid w:val="00B240CF"/>
    <w:rsid w:val="00B258BB"/>
    <w:rsid w:val="00B302B8"/>
    <w:rsid w:val="00B32A45"/>
    <w:rsid w:val="00B33E19"/>
    <w:rsid w:val="00B34D3F"/>
    <w:rsid w:val="00B3643E"/>
    <w:rsid w:val="00B47057"/>
    <w:rsid w:val="00B54A63"/>
    <w:rsid w:val="00B66187"/>
    <w:rsid w:val="00B67B97"/>
    <w:rsid w:val="00B71594"/>
    <w:rsid w:val="00B73775"/>
    <w:rsid w:val="00B74FDB"/>
    <w:rsid w:val="00B8219B"/>
    <w:rsid w:val="00B92286"/>
    <w:rsid w:val="00B95FEC"/>
    <w:rsid w:val="00B968C8"/>
    <w:rsid w:val="00BA2694"/>
    <w:rsid w:val="00BA3EC5"/>
    <w:rsid w:val="00BA51D9"/>
    <w:rsid w:val="00BB5125"/>
    <w:rsid w:val="00BB5DFC"/>
    <w:rsid w:val="00BB738D"/>
    <w:rsid w:val="00BD279D"/>
    <w:rsid w:val="00BD6BB8"/>
    <w:rsid w:val="00BE3729"/>
    <w:rsid w:val="00C20A0D"/>
    <w:rsid w:val="00C21D0E"/>
    <w:rsid w:val="00C34F87"/>
    <w:rsid w:val="00C52CC7"/>
    <w:rsid w:val="00C6316D"/>
    <w:rsid w:val="00C66BA2"/>
    <w:rsid w:val="00C728A6"/>
    <w:rsid w:val="00C85DB9"/>
    <w:rsid w:val="00C955C3"/>
    <w:rsid w:val="00C95985"/>
    <w:rsid w:val="00CB1522"/>
    <w:rsid w:val="00CC5026"/>
    <w:rsid w:val="00CC68D0"/>
    <w:rsid w:val="00CD082F"/>
    <w:rsid w:val="00CF5B42"/>
    <w:rsid w:val="00D02AC1"/>
    <w:rsid w:val="00D03F9A"/>
    <w:rsid w:val="00D06D51"/>
    <w:rsid w:val="00D073E2"/>
    <w:rsid w:val="00D15B20"/>
    <w:rsid w:val="00D24991"/>
    <w:rsid w:val="00D40AEE"/>
    <w:rsid w:val="00D50255"/>
    <w:rsid w:val="00D61CC8"/>
    <w:rsid w:val="00D6433E"/>
    <w:rsid w:val="00D66520"/>
    <w:rsid w:val="00D7162D"/>
    <w:rsid w:val="00D77877"/>
    <w:rsid w:val="00D80E9A"/>
    <w:rsid w:val="00D81319"/>
    <w:rsid w:val="00D9543D"/>
    <w:rsid w:val="00DA023F"/>
    <w:rsid w:val="00DA7460"/>
    <w:rsid w:val="00DA746E"/>
    <w:rsid w:val="00DA7C88"/>
    <w:rsid w:val="00DB7968"/>
    <w:rsid w:val="00DC1D56"/>
    <w:rsid w:val="00DD0C2D"/>
    <w:rsid w:val="00DD4B07"/>
    <w:rsid w:val="00DE34CF"/>
    <w:rsid w:val="00DE6E72"/>
    <w:rsid w:val="00E01C56"/>
    <w:rsid w:val="00E0244C"/>
    <w:rsid w:val="00E13F3D"/>
    <w:rsid w:val="00E144B6"/>
    <w:rsid w:val="00E1713C"/>
    <w:rsid w:val="00E24530"/>
    <w:rsid w:val="00E260E8"/>
    <w:rsid w:val="00E34898"/>
    <w:rsid w:val="00E42B16"/>
    <w:rsid w:val="00E62EA2"/>
    <w:rsid w:val="00E665E6"/>
    <w:rsid w:val="00E72E76"/>
    <w:rsid w:val="00E9217D"/>
    <w:rsid w:val="00EB09B7"/>
    <w:rsid w:val="00EC1974"/>
    <w:rsid w:val="00ED6EBF"/>
    <w:rsid w:val="00EE0A97"/>
    <w:rsid w:val="00EE46CF"/>
    <w:rsid w:val="00EE5D0A"/>
    <w:rsid w:val="00EE692B"/>
    <w:rsid w:val="00EE7D7C"/>
    <w:rsid w:val="00F01A3C"/>
    <w:rsid w:val="00F05BBE"/>
    <w:rsid w:val="00F13411"/>
    <w:rsid w:val="00F220AC"/>
    <w:rsid w:val="00F25D98"/>
    <w:rsid w:val="00F300FB"/>
    <w:rsid w:val="00F4014D"/>
    <w:rsid w:val="00F41226"/>
    <w:rsid w:val="00F53EF4"/>
    <w:rsid w:val="00F64F92"/>
    <w:rsid w:val="00F67CAC"/>
    <w:rsid w:val="00F70C78"/>
    <w:rsid w:val="00F76A47"/>
    <w:rsid w:val="00F7702D"/>
    <w:rsid w:val="00F94C23"/>
    <w:rsid w:val="00FA11EF"/>
    <w:rsid w:val="00FB13DF"/>
    <w:rsid w:val="00FB4FB0"/>
    <w:rsid w:val="00FB6386"/>
    <w:rsid w:val="00FB6443"/>
    <w:rsid w:val="00FC6C0F"/>
    <w:rsid w:val="00FF0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12</Pages>
  <Words>5552</Words>
  <Characters>31650</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Ericsson-August19</cp:lastModifiedBy>
  <cp:revision>7</cp:revision>
  <cp:lastPrinted>1900-01-01T05:00:00Z</cp:lastPrinted>
  <dcterms:created xsi:type="dcterms:W3CDTF">2021-08-09T20:12:00Z</dcterms:created>
  <dcterms:modified xsi:type="dcterms:W3CDTF">2021-08-20T23:40:00Z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